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B6A0" w14:textId="6C729DAB" w:rsidR="00FC4A76" w:rsidRPr="009161CD" w:rsidRDefault="00B721F4">
      <w:pPr>
        <w:rPr>
          <w:rFonts w:ascii="Arial" w:hAnsi="Arial" w:cs="Arial"/>
        </w:rPr>
      </w:pPr>
      <w:r w:rsidRPr="009161CD">
        <w:rPr>
          <w:rFonts w:ascii="Arial" w:hAnsi="Arial" w:cs="Arial"/>
        </w:rPr>
        <w:t xml:space="preserve"> </w:t>
      </w:r>
      <w:r w:rsidRPr="009161CD">
        <w:rPr>
          <w:rFonts w:ascii="Arial" w:hAnsi="Arial" w:cs="Arial"/>
          <w:noProof/>
        </w:rPr>
        <w:drawing>
          <wp:inline distT="0" distB="0" distL="0" distR="0" wp14:anchorId="79892F0A" wp14:editId="784BE73D">
            <wp:extent cx="1457325" cy="721057"/>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0081" cy="752107"/>
                    </a:xfrm>
                    <a:prstGeom prst="rect">
                      <a:avLst/>
                    </a:prstGeom>
                    <a:noFill/>
                    <a:ln>
                      <a:noFill/>
                    </a:ln>
                  </pic:spPr>
                </pic:pic>
              </a:graphicData>
            </a:graphic>
          </wp:inline>
        </w:drawing>
      </w:r>
    </w:p>
    <w:p w14:paraId="71E9CC6C" w14:textId="04178D28" w:rsidR="00FC4A76" w:rsidRPr="009161CD" w:rsidRDefault="00FC4A76" w:rsidP="00FC4A76">
      <w:pPr>
        <w:rPr>
          <w:rFonts w:ascii="Arial" w:hAnsi="Arial" w:cs="Arial"/>
        </w:rPr>
      </w:pPr>
    </w:p>
    <w:p w14:paraId="168ED787" w14:textId="5FB5EDEB" w:rsidR="00B721F4" w:rsidRPr="009161CD" w:rsidRDefault="00B721F4" w:rsidP="00FC4A76">
      <w:pPr>
        <w:rPr>
          <w:rFonts w:ascii="Arial" w:hAnsi="Arial" w:cs="Arial"/>
        </w:rPr>
      </w:pPr>
    </w:p>
    <w:p w14:paraId="3A16C678" w14:textId="77777777" w:rsidR="00B63653" w:rsidRPr="002F79BD" w:rsidRDefault="00B63653" w:rsidP="00585D98">
      <w:pPr>
        <w:rPr>
          <w:rFonts w:ascii="Arial" w:hAnsi="Arial" w:cs="Arial"/>
          <w:b/>
        </w:rPr>
      </w:pPr>
      <w:r w:rsidRPr="002F79BD">
        <w:rPr>
          <w:rFonts w:ascii="Arial" w:hAnsi="Arial" w:cs="Arial"/>
          <w:b/>
        </w:rPr>
        <w:t>ANUNCI</w:t>
      </w:r>
    </w:p>
    <w:p w14:paraId="2DDED7EE" w14:textId="77777777" w:rsidR="00B63653" w:rsidRPr="00B63653" w:rsidRDefault="00B63653" w:rsidP="00585D98">
      <w:pPr>
        <w:rPr>
          <w:rFonts w:ascii="Arial" w:eastAsia="Arial" w:hAnsi="Arial" w:cstheme="minorHAnsi"/>
          <w:sz w:val="22"/>
          <w:szCs w:val="22"/>
          <w:lang w:val="ca-ES" w:eastAsia="ca-ES" w:bidi="ca-ES"/>
        </w:rPr>
      </w:pPr>
    </w:p>
    <w:p w14:paraId="222186F6" w14:textId="5986C906" w:rsidR="00E36AE8" w:rsidRPr="006F3564" w:rsidRDefault="00B63653" w:rsidP="00B63653">
      <w:pPr>
        <w:jc w:val="both"/>
        <w:rPr>
          <w:rFonts w:ascii="Arial" w:eastAsia="Arial" w:hAnsi="Arial" w:cs="Arial"/>
          <w:sz w:val="22"/>
          <w:szCs w:val="22"/>
          <w:lang w:val="ca-ES" w:eastAsia="ca-ES" w:bidi="ca-ES"/>
        </w:rPr>
      </w:pPr>
      <w:r w:rsidRPr="006F3564">
        <w:rPr>
          <w:rFonts w:ascii="Arial" w:eastAsia="Arial" w:hAnsi="Arial" w:cs="Arial"/>
          <w:sz w:val="22"/>
          <w:szCs w:val="22"/>
          <w:lang w:val="ca-ES" w:eastAsia="ca-ES" w:bidi="ca-ES"/>
        </w:rPr>
        <w:t xml:space="preserve">de la Presidència de la Federació d’Entitats de les Illes Balears (en endavant, FELIB) pel que es fa pública la convocatòria d'una consulta preliminar del mercat referent a  l'Acord Marc del subministrament d’energia elèctrica amb destinació a les entitats local de les Illes Balears. </w:t>
      </w:r>
    </w:p>
    <w:p w14:paraId="77759A5C" w14:textId="435C77E8" w:rsidR="009161CD" w:rsidRPr="006F3564" w:rsidRDefault="009161CD" w:rsidP="00B63653">
      <w:pPr>
        <w:pBdr>
          <w:bottom w:val="single" w:sz="12" w:space="1" w:color="auto"/>
        </w:pBdr>
        <w:jc w:val="both"/>
        <w:outlineLvl w:val="0"/>
        <w:rPr>
          <w:rFonts w:ascii="Arial" w:eastAsia="Arial" w:hAnsi="Arial" w:cs="Arial"/>
          <w:sz w:val="22"/>
          <w:szCs w:val="22"/>
          <w:lang w:val="ca-ES" w:eastAsia="ca-ES" w:bidi="ca-ES"/>
        </w:rPr>
      </w:pPr>
    </w:p>
    <w:p w14:paraId="17B2DDDA" w14:textId="77777777" w:rsidR="00D42A2C" w:rsidRPr="006F3564" w:rsidRDefault="00D42A2C" w:rsidP="00B63653">
      <w:pPr>
        <w:pStyle w:val="Textoindependiente"/>
        <w:jc w:val="both"/>
      </w:pPr>
    </w:p>
    <w:p w14:paraId="248F799A" w14:textId="77777777" w:rsidR="00B63653" w:rsidRPr="006F3564" w:rsidRDefault="00B63653" w:rsidP="00B63653">
      <w:pPr>
        <w:pStyle w:val="Textoindependiente"/>
        <w:jc w:val="both"/>
      </w:pPr>
    </w:p>
    <w:p w14:paraId="032F762A" w14:textId="41DB5327" w:rsidR="00B63653" w:rsidRPr="006F3564" w:rsidRDefault="006E00F7" w:rsidP="00B63653">
      <w:pPr>
        <w:pStyle w:val="Textoindependiente"/>
        <w:jc w:val="both"/>
      </w:pPr>
      <w:r w:rsidRPr="006F3564">
        <w:t>La</w:t>
      </w:r>
      <w:r w:rsidR="00B63653" w:rsidRPr="006F3564">
        <w:t xml:space="preserve"> Instrucció interna 1/2021 de la FELIB sobre el procediment en les consultes preliminars del mercat que es realitzin per part de la Central de contractació de la Federació d’Entitats de les Illes Balears</w:t>
      </w:r>
      <w:r w:rsidR="006077A6" w:rsidRPr="006F3564">
        <w:t xml:space="preserve"> </w:t>
      </w:r>
      <w:r w:rsidR="00B63653" w:rsidRPr="006F3564">
        <w:t xml:space="preserve"> aprovada el 3 de juny de 2021</w:t>
      </w:r>
      <w:r w:rsidR="006077A6" w:rsidRPr="006F3564">
        <w:t xml:space="preserve"> (en endavant, instrucció)</w:t>
      </w:r>
      <w:r w:rsidR="00B63653" w:rsidRPr="006F3564">
        <w:t xml:space="preserve">, determina en el seu article 1 que es podran realitzar estudis i consultes preliminars del mercat de les licitacions que es tramitin per la Central de contractació de </w:t>
      </w:r>
      <w:r w:rsidR="002478E6" w:rsidRPr="006F3564">
        <w:t xml:space="preserve">la </w:t>
      </w:r>
      <w:r w:rsidR="00B63653" w:rsidRPr="006F3564">
        <w:t xml:space="preserve">FELIB. La seva aplicació només serà obligatòria quan es necessiti o es decideixi realitzar aquest tipus de preparació del contracte. </w:t>
      </w:r>
    </w:p>
    <w:p w14:paraId="23373A74" w14:textId="18CA3568" w:rsidR="00D42A2C" w:rsidRPr="006F3564" w:rsidRDefault="00D42A2C" w:rsidP="00B63653">
      <w:pPr>
        <w:pStyle w:val="Textoindependiente"/>
        <w:jc w:val="both"/>
      </w:pPr>
    </w:p>
    <w:p w14:paraId="206F9247" w14:textId="734B69CF" w:rsidR="00D42A2C" w:rsidRPr="006F3564" w:rsidRDefault="00D42A2C" w:rsidP="00B63653">
      <w:pPr>
        <w:pStyle w:val="Textoindependiente"/>
        <w:jc w:val="both"/>
      </w:pPr>
    </w:p>
    <w:p w14:paraId="2F2716FF" w14:textId="06E438DD" w:rsidR="00D42A2C" w:rsidRPr="006F3564" w:rsidRDefault="00D42A2C" w:rsidP="00B63653">
      <w:pPr>
        <w:pStyle w:val="Textoindependiente"/>
        <w:jc w:val="both"/>
      </w:pPr>
      <w:r w:rsidRPr="006F3564">
        <w:t>A partir de la gestió i execució de l’expedient 1/2018</w:t>
      </w:r>
      <w:r w:rsidR="009423AA" w:rsidRPr="006F3564">
        <w:t>,</w:t>
      </w:r>
      <w:r w:rsidRPr="006F3564">
        <w:t xml:space="preserve"> que ha estat el primer realitzat per la FELIB</w:t>
      </w:r>
      <w:r w:rsidR="009423AA" w:rsidRPr="006F3564">
        <w:t>,</w:t>
      </w:r>
      <w:r w:rsidRPr="006F3564">
        <w:t xml:space="preserve"> i atesa </w:t>
      </w:r>
      <w:r w:rsidR="005C1E63" w:rsidRPr="006F3564">
        <w:t>la voluntat de millorar-ne les seves prestacions i avaluar aspectes que determinaran la licitació i l’execució del posterior contracte és voluntat de realitzar una consulta preliminar de mercat.</w:t>
      </w:r>
      <w:r w:rsidR="006077A6" w:rsidRPr="006F3564">
        <w:t xml:space="preserve"> Aquesta es realitzarà mitjançant enquesta, tal com es preveu a l’article 7 e la instrucció. </w:t>
      </w:r>
      <w:r w:rsidR="005C1E63" w:rsidRPr="006F3564">
        <w:t>Per aquest motiu es realitzen les següents consideracions</w:t>
      </w:r>
      <w:r w:rsidR="006077A6" w:rsidRPr="006F3564">
        <w:t xml:space="preserve"> i informacions per tal que els operadors hi participin.</w:t>
      </w:r>
    </w:p>
    <w:p w14:paraId="7AA6DA7F" w14:textId="77777777" w:rsidR="00B63653" w:rsidRPr="006F3564" w:rsidRDefault="00B63653" w:rsidP="00B63653">
      <w:pPr>
        <w:pStyle w:val="Textoindependiente"/>
        <w:jc w:val="both"/>
      </w:pPr>
    </w:p>
    <w:p w14:paraId="01C13E2B" w14:textId="6D7AB00A" w:rsidR="00B33B29" w:rsidRPr="006F3564" w:rsidRDefault="00B33B29" w:rsidP="003B01AF">
      <w:pPr>
        <w:pStyle w:val="Textoindependiente"/>
        <w:jc w:val="both"/>
      </w:pPr>
    </w:p>
    <w:p w14:paraId="7BDC33EC" w14:textId="4AA04F43" w:rsidR="00B63653" w:rsidRPr="006F3564" w:rsidRDefault="00D42A2C" w:rsidP="00D42A2C">
      <w:pPr>
        <w:pStyle w:val="Prrafodelista"/>
        <w:numPr>
          <w:ilvl w:val="0"/>
          <w:numId w:val="43"/>
        </w:numPr>
        <w:rPr>
          <w:b/>
        </w:rPr>
      </w:pPr>
      <w:r w:rsidRPr="006F3564">
        <w:rPr>
          <w:b/>
        </w:rPr>
        <w:t>Antecedents</w:t>
      </w:r>
    </w:p>
    <w:p w14:paraId="030D9695" w14:textId="5532D10C" w:rsidR="00D42A2C" w:rsidRPr="006F3564" w:rsidRDefault="00D42A2C" w:rsidP="00D42A2C">
      <w:pPr>
        <w:rPr>
          <w:rFonts w:ascii="Arial" w:hAnsi="Arial" w:cs="Arial"/>
          <w:b/>
          <w:sz w:val="22"/>
          <w:szCs w:val="22"/>
        </w:rPr>
      </w:pPr>
    </w:p>
    <w:p w14:paraId="198AA183" w14:textId="7662E47F" w:rsidR="00D42A2C" w:rsidRPr="006F3564" w:rsidRDefault="00D42A2C" w:rsidP="00D42A2C">
      <w:pPr>
        <w:rPr>
          <w:rFonts w:ascii="Arial" w:hAnsi="Arial" w:cs="Arial"/>
          <w:b/>
          <w:sz w:val="22"/>
          <w:szCs w:val="22"/>
        </w:rPr>
      </w:pPr>
    </w:p>
    <w:p w14:paraId="4AB59A59" w14:textId="690C6662" w:rsidR="00D42A2C" w:rsidRPr="006F3564" w:rsidRDefault="00D42A2C" w:rsidP="00D42A2C">
      <w:pPr>
        <w:pStyle w:val="Textoindependiente"/>
        <w:jc w:val="both"/>
      </w:pPr>
      <w:r w:rsidRPr="006F3564">
        <w:t xml:space="preserve">El Consell executiu de la FELIB en data 31 de gener de 2019 adjudicava la primera licitació mitjançant la seva Central de contractació. Fou l’Acord marc pel subministrament d’energia elèctrica amb destinació a les entitats local de les Illes Balears, expedient 1/2018, que mitjançant diferents lots permetia que els en locals associats a l’entitat contractessin un cop realitzada la contractació derivada el subministrament elèctric de diferents tarifes d’accés. En l’execució d’aquesta licitació han estat més de </w:t>
      </w:r>
      <w:r w:rsidR="00391B2A">
        <w:t>30</w:t>
      </w:r>
      <w:r w:rsidRPr="006F3564">
        <w:t xml:space="preserve"> ens locals que han utilitzat l’Acord marc, tenint una gran acceptació i valoració per part dels ens adherits. </w:t>
      </w:r>
    </w:p>
    <w:p w14:paraId="33EF35CE" w14:textId="55561737" w:rsidR="00D42A2C" w:rsidRPr="006F3564" w:rsidRDefault="00D42A2C" w:rsidP="00D42A2C">
      <w:pPr>
        <w:pStyle w:val="Textoindependiente"/>
        <w:spacing w:before="201"/>
        <w:jc w:val="both"/>
        <w:rPr>
          <w:color w:val="5B9BD5" w:themeColor="accent1"/>
        </w:rPr>
      </w:pPr>
      <w:r w:rsidRPr="006F3564">
        <w:t>A partir d’aquesta experiència i avaluada la seva execució es creu oportú seguir utilitzant la tècnica de racionalització de la contractació administrativa prevista en la legislació de contractes del sector públic anomenada Acord marc. Aquest, possibilita en la previsió de l’article 221.4 de la Llei 9/2017, de 8 novembre, de contractes del sector públic (en endavant, LCSP) realitzar una selecció d’operadors econòmics, que posteriorment i mitjançant una contractació derivada, permetin els ens locals de les Illes Balears tramitar contractes basats en aquesta licitació.</w:t>
      </w:r>
    </w:p>
    <w:p w14:paraId="4AE4C808" w14:textId="45DACA53" w:rsidR="00D42A2C" w:rsidRPr="006F3564" w:rsidRDefault="00D42A2C" w:rsidP="00D42A2C">
      <w:pPr>
        <w:rPr>
          <w:rFonts w:ascii="Arial" w:hAnsi="Arial" w:cs="Arial"/>
          <w:b/>
          <w:sz w:val="22"/>
          <w:szCs w:val="22"/>
        </w:rPr>
      </w:pPr>
    </w:p>
    <w:p w14:paraId="7590AFCF" w14:textId="77777777" w:rsidR="00D42A2C" w:rsidRPr="006F3564" w:rsidRDefault="00D42A2C" w:rsidP="00D42A2C">
      <w:pPr>
        <w:rPr>
          <w:rFonts w:ascii="Arial" w:hAnsi="Arial" w:cs="Arial"/>
          <w:b/>
          <w:sz w:val="22"/>
          <w:szCs w:val="22"/>
        </w:rPr>
      </w:pPr>
    </w:p>
    <w:p w14:paraId="206F6277" w14:textId="00AAA812" w:rsidR="00D42A2C" w:rsidRPr="006F3564" w:rsidRDefault="005C1E63" w:rsidP="00D42A2C">
      <w:pPr>
        <w:pStyle w:val="Prrafodelista"/>
        <w:numPr>
          <w:ilvl w:val="0"/>
          <w:numId w:val="43"/>
        </w:numPr>
        <w:rPr>
          <w:b/>
        </w:rPr>
      </w:pPr>
      <w:r w:rsidRPr="006F3564">
        <w:rPr>
          <w:b/>
        </w:rPr>
        <w:t>Necessitats</w:t>
      </w:r>
    </w:p>
    <w:p w14:paraId="4205B763" w14:textId="77777777" w:rsidR="00D42A2C" w:rsidRPr="006F3564" w:rsidRDefault="00D42A2C" w:rsidP="00B33B29">
      <w:pPr>
        <w:rPr>
          <w:rFonts w:ascii="Arial" w:eastAsia="Arial" w:hAnsi="Arial" w:cs="Arial"/>
          <w:sz w:val="22"/>
          <w:szCs w:val="22"/>
          <w:lang w:val="ca-ES" w:eastAsia="ca-ES" w:bidi="ca-ES"/>
        </w:rPr>
      </w:pPr>
    </w:p>
    <w:p w14:paraId="38F8A1F9" w14:textId="49C3F8B5" w:rsidR="00B33B29" w:rsidRPr="006F3564" w:rsidRDefault="005C1E63" w:rsidP="005C1E63">
      <w:pPr>
        <w:jc w:val="both"/>
        <w:rPr>
          <w:rFonts w:ascii="Arial" w:eastAsia="Arial" w:hAnsi="Arial" w:cs="Arial"/>
          <w:sz w:val="22"/>
          <w:szCs w:val="22"/>
          <w:lang w:val="ca-ES" w:eastAsia="ca-ES" w:bidi="ca-ES"/>
        </w:rPr>
      </w:pPr>
      <w:r w:rsidRPr="006F3564">
        <w:rPr>
          <w:rFonts w:ascii="Arial" w:eastAsia="Arial" w:hAnsi="Arial" w:cs="Arial"/>
          <w:sz w:val="22"/>
          <w:szCs w:val="22"/>
          <w:lang w:val="ca-ES" w:eastAsia="ca-ES" w:bidi="ca-ES"/>
        </w:rPr>
        <w:t xml:space="preserve">L'Acord Marc es licitarà mitjançant un procediment obert subjecte a regulació harmonitzada. Aquest procediment és el que pertoca per a un contracte de  subministraments segons el valor estimat del contracte i, a més, és el procediment que garanteix una major competència i transparència en el procés d’adjudicació. </w:t>
      </w:r>
      <w:r w:rsidR="00B33B29" w:rsidRPr="006F3564">
        <w:rPr>
          <w:rFonts w:ascii="Arial" w:eastAsia="Arial" w:hAnsi="Arial" w:cs="Arial"/>
          <w:sz w:val="22"/>
          <w:szCs w:val="22"/>
          <w:lang w:val="ca-ES" w:eastAsia="ca-ES" w:bidi="ca-ES"/>
        </w:rPr>
        <w:t>Per mitjà de l'Acord Marc es volen cobrir les següents necessitats:</w:t>
      </w:r>
    </w:p>
    <w:p w14:paraId="1940783D" w14:textId="59518657" w:rsidR="00D42A2C" w:rsidRPr="006F3564" w:rsidRDefault="00D42A2C" w:rsidP="00B33B29">
      <w:pPr>
        <w:rPr>
          <w:rFonts w:ascii="Arial" w:eastAsia="Arial" w:hAnsi="Arial" w:cs="Arial"/>
          <w:sz w:val="22"/>
          <w:szCs w:val="22"/>
          <w:lang w:val="ca-ES" w:eastAsia="ca-ES" w:bidi="ca-ES"/>
        </w:rPr>
      </w:pPr>
    </w:p>
    <w:p w14:paraId="1524DFBA" w14:textId="77777777" w:rsidR="00D42A2C" w:rsidRPr="006F3564" w:rsidRDefault="00D42A2C" w:rsidP="00D42A2C">
      <w:pPr>
        <w:pStyle w:val="Prrafodelista"/>
        <w:numPr>
          <w:ilvl w:val="0"/>
          <w:numId w:val="34"/>
        </w:numPr>
        <w:tabs>
          <w:tab w:val="left" w:pos="284"/>
        </w:tabs>
        <w:contextualSpacing w:val="0"/>
        <w:jc w:val="both"/>
      </w:pPr>
      <w:r w:rsidRPr="006F3564">
        <w:t>Una selecció d’empreses comercialitzadores que puguin subministrar energia elèctrica a les entitats locals de Illes Balears destinatàries del present Acord marc.</w:t>
      </w:r>
    </w:p>
    <w:p w14:paraId="42A7AF39" w14:textId="77777777" w:rsidR="00D42A2C" w:rsidRPr="006F3564" w:rsidRDefault="00D42A2C" w:rsidP="00D42A2C">
      <w:pPr>
        <w:pStyle w:val="Prrafodelista"/>
        <w:tabs>
          <w:tab w:val="left" w:pos="284"/>
        </w:tabs>
        <w:contextualSpacing w:val="0"/>
        <w:jc w:val="both"/>
      </w:pPr>
    </w:p>
    <w:p w14:paraId="35F9F094" w14:textId="77777777" w:rsidR="00D42A2C" w:rsidRPr="006F3564" w:rsidRDefault="00D42A2C" w:rsidP="00D42A2C">
      <w:pPr>
        <w:pStyle w:val="Prrafodelista"/>
        <w:numPr>
          <w:ilvl w:val="0"/>
          <w:numId w:val="34"/>
        </w:numPr>
        <w:tabs>
          <w:tab w:val="left" w:pos="284"/>
        </w:tabs>
        <w:contextualSpacing w:val="0"/>
        <w:jc w:val="both"/>
      </w:pPr>
      <w:r w:rsidRPr="006F3564">
        <w:t xml:space="preserve">Una selecció d’empreses que permetin compensar les entitats locals destinatàries pels excedents d’autoconsum produïts. </w:t>
      </w:r>
    </w:p>
    <w:p w14:paraId="508F338F" w14:textId="77777777" w:rsidR="00D42A2C" w:rsidRPr="006F3564" w:rsidRDefault="00D42A2C" w:rsidP="00D42A2C">
      <w:pPr>
        <w:pStyle w:val="Textoindependiente"/>
        <w:spacing w:before="11"/>
      </w:pPr>
    </w:p>
    <w:p w14:paraId="279B8AB4" w14:textId="4A572E76" w:rsidR="00D42A2C" w:rsidRPr="006F3564" w:rsidRDefault="00D42A2C" w:rsidP="00472A96">
      <w:pPr>
        <w:pStyle w:val="Prrafodelista"/>
        <w:numPr>
          <w:ilvl w:val="0"/>
          <w:numId w:val="34"/>
        </w:numPr>
        <w:contextualSpacing w:val="0"/>
        <w:jc w:val="both"/>
        <w:outlineLvl w:val="1"/>
      </w:pPr>
      <w:r w:rsidRPr="006F3564">
        <w:t xml:space="preserve">La fixació de les condicions generals d’execució dels posteriors contractes basats d’energia elèctrica que ens associats els permeti adherir-s’hi. </w:t>
      </w:r>
    </w:p>
    <w:p w14:paraId="0DBE1610" w14:textId="77777777" w:rsidR="005C1E63" w:rsidRPr="006F3564" w:rsidRDefault="005C1E63" w:rsidP="005C1E63">
      <w:pPr>
        <w:pStyle w:val="Prrafodelista"/>
      </w:pPr>
    </w:p>
    <w:p w14:paraId="0D9E520B" w14:textId="6DE4589E" w:rsidR="005C1E63" w:rsidRPr="00391B2A" w:rsidRDefault="005C1E63" w:rsidP="005C1E63">
      <w:pPr>
        <w:jc w:val="both"/>
        <w:outlineLvl w:val="1"/>
        <w:rPr>
          <w:rFonts w:ascii="Arial" w:hAnsi="Arial" w:cs="Arial"/>
          <w:sz w:val="22"/>
          <w:szCs w:val="22"/>
          <w:lang w:val="ca-ES"/>
        </w:rPr>
      </w:pPr>
    </w:p>
    <w:p w14:paraId="1D88DF0C" w14:textId="353213CB" w:rsidR="005C1E63" w:rsidRPr="006F3564" w:rsidRDefault="005C1E63" w:rsidP="005C1E63">
      <w:pPr>
        <w:pStyle w:val="Prrafodelista"/>
        <w:numPr>
          <w:ilvl w:val="0"/>
          <w:numId w:val="43"/>
        </w:numPr>
        <w:rPr>
          <w:b/>
        </w:rPr>
      </w:pPr>
      <w:r w:rsidRPr="006F3564">
        <w:rPr>
          <w:b/>
        </w:rPr>
        <w:t>Àmbit objectiu</w:t>
      </w:r>
    </w:p>
    <w:p w14:paraId="065A78FB" w14:textId="77777777" w:rsidR="00CF6C45" w:rsidRPr="006F3564" w:rsidRDefault="00CF6C45" w:rsidP="00CF6C45">
      <w:pPr>
        <w:jc w:val="both"/>
        <w:rPr>
          <w:rFonts w:ascii="Arial" w:eastAsia="Arial" w:hAnsi="Arial" w:cs="Arial"/>
          <w:sz w:val="22"/>
          <w:szCs w:val="22"/>
          <w:lang w:val="ca-ES" w:eastAsia="ca-ES" w:bidi="ca-ES"/>
        </w:rPr>
      </w:pPr>
    </w:p>
    <w:p w14:paraId="6CFA0070" w14:textId="7B6C5735" w:rsidR="00B33B29" w:rsidRPr="006F3564" w:rsidRDefault="005C1E63" w:rsidP="00CF6C45">
      <w:pPr>
        <w:jc w:val="both"/>
        <w:rPr>
          <w:rFonts w:ascii="Arial" w:eastAsia="Arial" w:hAnsi="Arial" w:cs="Arial"/>
          <w:sz w:val="22"/>
          <w:szCs w:val="22"/>
          <w:lang w:val="ca-ES" w:eastAsia="ca-ES" w:bidi="ca-ES"/>
        </w:rPr>
      </w:pPr>
      <w:r w:rsidRPr="006F3564">
        <w:rPr>
          <w:rFonts w:ascii="Arial" w:eastAsia="Arial" w:hAnsi="Arial" w:cs="Arial"/>
          <w:sz w:val="22"/>
          <w:szCs w:val="22"/>
          <w:lang w:val="ca-ES" w:eastAsia="ca-ES" w:bidi="ca-ES"/>
        </w:rPr>
        <w:t xml:space="preserve">Els destinataris  </w:t>
      </w:r>
      <w:r w:rsidR="00CF6C45" w:rsidRPr="006F3564">
        <w:rPr>
          <w:rFonts w:ascii="Arial" w:eastAsia="Arial" w:hAnsi="Arial" w:cs="Arial"/>
          <w:sz w:val="22"/>
          <w:szCs w:val="22"/>
          <w:lang w:val="ca-ES" w:eastAsia="ca-ES" w:bidi="ca-ES"/>
        </w:rPr>
        <w:t xml:space="preserve">del subministrament objecte són els ens locals associats a la FELIB, particularment ajuntaments, Consells insulars, així com els ens locals vinculats a aquests, els seus ens dependents, consorcis i altres entitats instrumentals locals que gestionen serveis locals o activitats d’interès local en què participen aquests ens locals vinculats. </w:t>
      </w:r>
      <w:r w:rsidR="00B33B29" w:rsidRPr="006F3564">
        <w:rPr>
          <w:rFonts w:ascii="Arial" w:eastAsia="Arial" w:hAnsi="Arial" w:cs="Arial"/>
          <w:sz w:val="22"/>
          <w:szCs w:val="22"/>
          <w:lang w:val="ca-ES" w:eastAsia="ca-ES" w:bidi="ca-ES"/>
        </w:rPr>
        <w:t xml:space="preserve">D'acord amb l'article 99.3 de la LCSP, l'objecte </w:t>
      </w:r>
      <w:r w:rsidR="00CF6C45" w:rsidRPr="006F3564">
        <w:rPr>
          <w:rFonts w:ascii="Arial" w:eastAsia="Arial" w:hAnsi="Arial" w:cs="Arial"/>
          <w:sz w:val="22"/>
          <w:szCs w:val="22"/>
          <w:lang w:val="ca-ES" w:eastAsia="ca-ES" w:bidi="ca-ES"/>
        </w:rPr>
        <w:t xml:space="preserve">està previst dividir-se en lots que podrien ser: </w:t>
      </w:r>
    </w:p>
    <w:p w14:paraId="02AFE7F1" w14:textId="07FE3EB6" w:rsidR="00B33B29" w:rsidRPr="00391B2A" w:rsidRDefault="00B33B29" w:rsidP="00B33B29">
      <w:pPr>
        <w:rPr>
          <w:rFonts w:ascii="Arial" w:hAnsi="Arial" w:cs="Arial"/>
          <w:sz w:val="22"/>
          <w:szCs w:val="22"/>
          <w:u w:val="single"/>
          <w:lang w:val="fr-FR"/>
        </w:rPr>
      </w:pPr>
    </w:p>
    <w:p w14:paraId="56563196" w14:textId="77777777" w:rsidR="00CF6C45" w:rsidRPr="006F3564" w:rsidRDefault="00CF6C45" w:rsidP="00CF6C45">
      <w:pPr>
        <w:ind w:firstLine="708"/>
        <w:jc w:val="both"/>
        <w:rPr>
          <w:rFonts w:ascii="Arial" w:eastAsia="Times New Roman" w:hAnsi="Arial" w:cs="Arial"/>
          <w:sz w:val="22"/>
          <w:szCs w:val="22"/>
          <w:lang w:val="ca-ES" w:eastAsia="en-US"/>
        </w:rPr>
      </w:pPr>
      <w:r w:rsidRPr="006F3564">
        <w:rPr>
          <w:rFonts w:ascii="Arial" w:eastAsia="Times New Roman" w:hAnsi="Arial" w:cs="Arial"/>
          <w:sz w:val="22"/>
          <w:szCs w:val="22"/>
          <w:lang w:val="ca-ES" w:eastAsia="en-US"/>
        </w:rPr>
        <w:t>Lot 1. Baixa tensió: fins a 15 kW (Lot BT1)</w:t>
      </w:r>
    </w:p>
    <w:p w14:paraId="0AB70F47" w14:textId="77777777" w:rsidR="00CF6C45" w:rsidRPr="006F3564" w:rsidRDefault="00CF6C45" w:rsidP="00CF6C45">
      <w:pPr>
        <w:jc w:val="both"/>
        <w:rPr>
          <w:rFonts w:ascii="Arial" w:eastAsia="Times New Roman" w:hAnsi="Arial" w:cs="Arial"/>
          <w:sz w:val="22"/>
          <w:szCs w:val="22"/>
          <w:lang w:val="ca-ES" w:eastAsia="en-US"/>
        </w:rPr>
      </w:pPr>
    </w:p>
    <w:p w14:paraId="2BD1C267" w14:textId="77777777" w:rsidR="00CF6C45" w:rsidRPr="006F3564" w:rsidRDefault="00CF6C45" w:rsidP="00CF6C45">
      <w:pPr>
        <w:ind w:firstLine="708"/>
        <w:jc w:val="both"/>
        <w:rPr>
          <w:rFonts w:ascii="Arial" w:eastAsia="Times New Roman" w:hAnsi="Arial" w:cs="Arial"/>
          <w:sz w:val="22"/>
          <w:szCs w:val="22"/>
          <w:lang w:val="ca-ES" w:eastAsia="en-US"/>
        </w:rPr>
      </w:pPr>
      <w:r w:rsidRPr="006F3564">
        <w:rPr>
          <w:rFonts w:ascii="Arial" w:eastAsia="Times New Roman" w:hAnsi="Arial" w:cs="Arial"/>
          <w:sz w:val="22"/>
          <w:szCs w:val="22"/>
          <w:lang w:val="ca-ES" w:eastAsia="en-US"/>
        </w:rPr>
        <w:t xml:space="preserve">Lot 2. Baixa tensió: més de 15 kW (Lot BT2) </w:t>
      </w:r>
    </w:p>
    <w:p w14:paraId="291BB852" w14:textId="77777777" w:rsidR="00CF6C45" w:rsidRPr="006F3564" w:rsidRDefault="00CF6C45" w:rsidP="00CF6C45">
      <w:pPr>
        <w:jc w:val="both"/>
        <w:rPr>
          <w:rFonts w:ascii="Arial" w:eastAsia="Times New Roman" w:hAnsi="Arial" w:cs="Arial"/>
          <w:sz w:val="22"/>
          <w:szCs w:val="22"/>
          <w:lang w:val="ca-ES" w:eastAsia="en-US"/>
        </w:rPr>
      </w:pPr>
    </w:p>
    <w:p w14:paraId="7A23DE48" w14:textId="66EDB4D3" w:rsidR="00CF6C45" w:rsidRPr="006F3564" w:rsidRDefault="00CF6C45" w:rsidP="00CF6C45">
      <w:pPr>
        <w:ind w:firstLine="708"/>
        <w:jc w:val="both"/>
        <w:rPr>
          <w:rFonts w:ascii="Arial" w:eastAsia="Times New Roman" w:hAnsi="Arial" w:cs="Arial"/>
          <w:sz w:val="22"/>
          <w:szCs w:val="22"/>
          <w:lang w:val="ca-ES" w:eastAsia="en-US"/>
        </w:rPr>
      </w:pPr>
      <w:r w:rsidRPr="006F3564">
        <w:rPr>
          <w:rFonts w:ascii="Arial" w:eastAsia="Times New Roman" w:hAnsi="Arial" w:cs="Arial"/>
          <w:sz w:val="22"/>
          <w:szCs w:val="22"/>
          <w:lang w:val="ca-ES" w:eastAsia="en-US"/>
        </w:rPr>
        <w:t>Lot 3. Mitja tensió (Lot MT)</w:t>
      </w:r>
    </w:p>
    <w:p w14:paraId="73513BBE" w14:textId="77777777" w:rsidR="00CF6C45" w:rsidRPr="006F3564" w:rsidRDefault="00CF6C45" w:rsidP="00CF6C45">
      <w:pPr>
        <w:jc w:val="both"/>
        <w:rPr>
          <w:rFonts w:ascii="Arial" w:eastAsia="Times New Roman" w:hAnsi="Arial" w:cs="Arial"/>
          <w:sz w:val="22"/>
          <w:szCs w:val="22"/>
          <w:lang w:val="ca-ES" w:eastAsia="en-US"/>
        </w:rPr>
      </w:pPr>
    </w:p>
    <w:p w14:paraId="573815DC" w14:textId="6E19EACA" w:rsidR="00CF6C45" w:rsidRPr="006F3564" w:rsidRDefault="00CF6C45" w:rsidP="00CF6C45">
      <w:pPr>
        <w:ind w:left="708"/>
        <w:jc w:val="both"/>
        <w:rPr>
          <w:rFonts w:ascii="Arial" w:eastAsia="Times New Roman" w:hAnsi="Arial" w:cs="Arial"/>
          <w:sz w:val="22"/>
          <w:szCs w:val="22"/>
          <w:lang w:val="ca-ES" w:eastAsia="en-US"/>
        </w:rPr>
      </w:pPr>
      <w:r w:rsidRPr="006F3564">
        <w:rPr>
          <w:rFonts w:ascii="Arial" w:eastAsia="Times New Roman" w:hAnsi="Arial" w:cs="Arial"/>
          <w:sz w:val="22"/>
          <w:szCs w:val="22"/>
          <w:lang w:val="ca-ES" w:eastAsia="en-US"/>
        </w:rPr>
        <w:t xml:space="preserve">Lot 4. Lot d’energia excedentària. Autoconsum amb compensació directa (Lot Autoconsum) </w:t>
      </w:r>
    </w:p>
    <w:p w14:paraId="5C1AF0AD" w14:textId="77777777" w:rsidR="00CF6C45" w:rsidRPr="006F3564" w:rsidRDefault="00CF6C45" w:rsidP="00CF6C45">
      <w:pPr>
        <w:jc w:val="both"/>
        <w:rPr>
          <w:rFonts w:ascii="Arial" w:eastAsia="Times New Roman" w:hAnsi="Arial" w:cs="Arial"/>
          <w:sz w:val="22"/>
          <w:szCs w:val="22"/>
          <w:lang w:val="ca-ES" w:eastAsia="en-US"/>
        </w:rPr>
      </w:pPr>
    </w:p>
    <w:p w14:paraId="0D408CAE" w14:textId="57DFD7E0" w:rsidR="00B33B29" w:rsidRPr="006F3564" w:rsidRDefault="00B33B29" w:rsidP="00B33B29">
      <w:pPr>
        <w:rPr>
          <w:rFonts w:ascii="Arial" w:hAnsi="Arial" w:cs="Arial"/>
          <w:b/>
          <w:sz w:val="22"/>
          <w:szCs w:val="22"/>
          <w:u w:val="single"/>
        </w:rPr>
      </w:pPr>
    </w:p>
    <w:p w14:paraId="08E1570F" w14:textId="77777777" w:rsidR="00CF6C45" w:rsidRPr="006F3564" w:rsidRDefault="00CF6C45" w:rsidP="00CF6C45">
      <w:pPr>
        <w:pStyle w:val="Prrafodelista"/>
        <w:rPr>
          <w:b/>
        </w:rPr>
      </w:pPr>
    </w:p>
    <w:p w14:paraId="47D5A17B" w14:textId="3721DE6C" w:rsidR="00CF6C45" w:rsidRPr="006F3564" w:rsidRDefault="00CF6C45" w:rsidP="00CF6C45">
      <w:pPr>
        <w:pStyle w:val="Prrafodelista"/>
        <w:numPr>
          <w:ilvl w:val="0"/>
          <w:numId w:val="43"/>
        </w:numPr>
        <w:rPr>
          <w:b/>
        </w:rPr>
      </w:pPr>
      <w:r w:rsidRPr="006F3564">
        <w:rPr>
          <w:b/>
        </w:rPr>
        <w:t>Participants</w:t>
      </w:r>
    </w:p>
    <w:p w14:paraId="69A0CD03" w14:textId="77777777" w:rsidR="00CF6C45" w:rsidRPr="006F3564" w:rsidRDefault="00CF6C45" w:rsidP="00CF6C45">
      <w:pPr>
        <w:jc w:val="both"/>
        <w:outlineLvl w:val="1"/>
        <w:rPr>
          <w:rFonts w:ascii="Arial" w:hAnsi="Arial" w:cs="Arial"/>
          <w:sz w:val="22"/>
          <w:szCs w:val="22"/>
        </w:rPr>
      </w:pPr>
    </w:p>
    <w:p w14:paraId="74816975" w14:textId="77777777" w:rsidR="00CF6C45" w:rsidRPr="006F3564" w:rsidRDefault="00CF6C45" w:rsidP="006077A6">
      <w:pPr>
        <w:jc w:val="both"/>
        <w:rPr>
          <w:rFonts w:ascii="Arial" w:hAnsi="Arial" w:cs="Arial"/>
          <w:b/>
          <w:sz w:val="22"/>
          <w:szCs w:val="22"/>
          <w:u w:val="single"/>
        </w:rPr>
      </w:pPr>
    </w:p>
    <w:p w14:paraId="3A88E42F" w14:textId="25FE25E1" w:rsidR="00B33B29" w:rsidRPr="006F3564" w:rsidRDefault="00CF6C45" w:rsidP="006077A6">
      <w:pPr>
        <w:jc w:val="both"/>
        <w:rPr>
          <w:rFonts w:ascii="Arial" w:eastAsia="Arial" w:hAnsi="Arial" w:cs="Arial"/>
          <w:sz w:val="22"/>
          <w:szCs w:val="22"/>
          <w:lang w:val="ca-ES" w:eastAsia="ca-ES" w:bidi="ca-ES"/>
        </w:rPr>
      </w:pPr>
      <w:r w:rsidRPr="006F3564">
        <w:rPr>
          <w:rFonts w:ascii="Arial" w:eastAsia="Arial" w:hAnsi="Arial" w:cs="Arial"/>
          <w:sz w:val="22"/>
          <w:szCs w:val="22"/>
          <w:lang w:val="ca-ES" w:eastAsia="ca-ES" w:bidi="ca-ES"/>
        </w:rPr>
        <w:t xml:space="preserve">Aquesta consulta preliminar </w:t>
      </w:r>
      <w:r w:rsidR="00B33B29" w:rsidRPr="006F3564">
        <w:rPr>
          <w:rFonts w:ascii="Arial" w:eastAsia="Arial" w:hAnsi="Arial" w:cs="Arial"/>
          <w:sz w:val="22"/>
          <w:szCs w:val="22"/>
          <w:lang w:val="ca-ES" w:eastAsia="ca-ES" w:bidi="ca-ES"/>
        </w:rPr>
        <w:t>és oberta</w:t>
      </w:r>
      <w:r w:rsidRPr="006F3564">
        <w:rPr>
          <w:rFonts w:ascii="Arial" w:eastAsia="Arial" w:hAnsi="Arial" w:cs="Arial"/>
          <w:sz w:val="22"/>
          <w:szCs w:val="22"/>
          <w:lang w:val="ca-ES" w:eastAsia="ca-ES" w:bidi="ca-ES"/>
        </w:rPr>
        <w:t xml:space="preserve">. </w:t>
      </w:r>
      <w:r w:rsidR="008C69C6" w:rsidRPr="006F3564">
        <w:rPr>
          <w:rFonts w:ascii="Arial" w:eastAsia="Arial" w:hAnsi="Arial" w:cs="Arial"/>
          <w:sz w:val="22"/>
          <w:szCs w:val="22"/>
          <w:lang w:val="ca-ES" w:eastAsia="ca-ES" w:bidi="ca-ES"/>
        </w:rPr>
        <w:t>Hi po</w:t>
      </w:r>
      <w:r w:rsidR="00B33B29" w:rsidRPr="006F3564">
        <w:rPr>
          <w:rFonts w:ascii="Arial" w:eastAsia="Arial" w:hAnsi="Arial" w:cs="Arial"/>
          <w:sz w:val="22"/>
          <w:szCs w:val="22"/>
          <w:lang w:val="ca-ES" w:eastAsia="ca-ES" w:bidi="ca-ES"/>
        </w:rPr>
        <w:t>den participar en la mateixa totes aquelles persones físiques o jurídiques interessades en presentar</w:t>
      </w:r>
      <w:r w:rsidR="008C69C6" w:rsidRPr="006F3564">
        <w:rPr>
          <w:rFonts w:ascii="Arial" w:eastAsia="Arial" w:hAnsi="Arial" w:cs="Arial"/>
          <w:sz w:val="22"/>
          <w:szCs w:val="22"/>
          <w:lang w:val="ca-ES" w:eastAsia="ca-ES" w:bidi="ca-ES"/>
        </w:rPr>
        <w:t xml:space="preserve"> proposició a la FELIB o simplement les </w:t>
      </w:r>
      <w:r w:rsidR="00B33B29" w:rsidRPr="006F3564">
        <w:rPr>
          <w:rFonts w:ascii="Arial" w:eastAsia="Arial" w:hAnsi="Arial" w:cs="Arial"/>
          <w:sz w:val="22"/>
          <w:szCs w:val="22"/>
          <w:lang w:val="ca-ES" w:eastAsia="ca-ES" w:bidi="ca-ES"/>
        </w:rPr>
        <w:t>seves propostes</w:t>
      </w:r>
      <w:r w:rsidR="008C69C6" w:rsidRPr="006F3564">
        <w:rPr>
          <w:rFonts w:ascii="Arial" w:eastAsia="Arial" w:hAnsi="Arial" w:cs="Arial"/>
          <w:sz w:val="22"/>
          <w:szCs w:val="22"/>
          <w:lang w:val="ca-ES" w:eastAsia="ca-ES" w:bidi="ca-ES"/>
        </w:rPr>
        <w:t xml:space="preserve"> en relació </w:t>
      </w:r>
      <w:r w:rsidR="00B33B29" w:rsidRPr="006F3564">
        <w:rPr>
          <w:rFonts w:ascii="Arial" w:eastAsia="Arial" w:hAnsi="Arial" w:cs="Arial"/>
          <w:sz w:val="22"/>
          <w:szCs w:val="22"/>
          <w:lang w:val="ca-ES" w:eastAsia="ca-ES" w:bidi="ca-ES"/>
        </w:rPr>
        <w:t>a l’objecte de la consulta</w:t>
      </w:r>
      <w:r w:rsidR="008C69C6" w:rsidRPr="006F3564">
        <w:rPr>
          <w:rFonts w:ascii="Arial" w:eastAsia="Arial" w:hAnsi="Arial" w:cs="Arial"/>
          <w:sz w:val="22"/>
          <w:szCs w:val="22"/>
          <w:lang w:val="ca-ES" w:eastAsia="ca-ES" w:bidi="ca-ES"/>
        </w:rPr>
        <w:t xml:space="preserve">, tal com es determina a l’article 5 i 6 de la instrucció. </w:t>
      </w:r>
      <w:r w:rsidR="00B33B29" w:rsidRPr="006F3564">
        <w:rPr>
          <w:rFonts w:ascii="Arial" w:eastAsia="Arial" w:hAnsi="Arial" w:cs="Arial"/>
          <w:sz w:val="22"/>
          <w:szCs w:val="22"/>
          <w:lang w:val="ca-ES" w:eastAsia="ca-ES" w:bidi="ca-ES"/>
        </w:rPr>
        <w:t xml:space="preserve">En un eventual procés de licitació que tingui per objecte dur a terme un contracte relatiu a l’objecte de la consulta, també hi podran participar persones físiques i jurídiques que no hagin participat en aquesta consulta. </w:t>
      </w:r>
    </w:p>
    <w:p w14:paraId="7188FD96" w14:textId="2F7567F7" w:rsidR="008C69C6" w:rsidRPr="006F3564" w:rsidRDefault="008C69C6" w:rsidP="006077A6">
      <w:pPr>
        <w:jc w:val="both"/>
        <w:rPr>
          <w:rFonts w:ascii="Arial" w:eastAsia="Arial" w:hAnsi="Arial" w:cs="Arial"/>
          <w:sz w:val="22"/>
          <w:szCs w:val="22"/>
          <w:lang w:val="ca-ES" w:eastAsia="ca-ES" w:bidi="ca-ES"/>
        </w:rPr>
      </w:pPr>
    </w:p>
    <w:p w14:paraId="46224DF7" w14:textId="21FFE176" w:rsidR="008C69C6" w:rsidRPr="006F3564" w:rsidRDefault="008C69C6" w:rsidP="006077A6">
      <w:pPr>
        <w:jc w:val="both"/>
        <w:rPr>
          <w:rFonts w:ascii="Arial" w:eastAsia="Arial" w:hAnsi="Arial" w:cs="Arial"/>
          <w:sz w:val="22"/>
          <w:szCs w:val="22"/>
          <w:lang w:val="ca-ES" w:eastAsia="ca-ES" w:bidi="ca-ES"/>
        </w:rPr>
      </w:pPr>
      <w:r w:rsidRPr="006F3564">
        <w:rPr>
          <w:rFonts w:ascii="Arial" w:eastAsia="Arial" w:hAnsi="Arial" w:cs="Arial"/>
          <w:sz w:val="22"/>
          <w:szCs w:val="22"/>
          <w:lang w:val="ca-ES" w:eastAsia="ca-ES" w:bidi="ca-ES"/>
        </w:rPr>
        <w:t xml:space="preserve">La consulta tal com es determina en la instrucció té caràcter </w:t>
      </w:r>
      <w:proofErr w:type="spellStart"/>
      <w:r w:rsidRPr="006F3564">
        <w:rPr>
          <w:rFonts w:ascii="Arial" w:eastAsia="Arial" w:hAnsi="Arial" w:cs="Arial"/>
          <w:sz w:val="22"/>
          <w:szCs w:val="22"/>
          <w:lang w:val="ca-ES" w:eastAsia="ca-ES" w:bidi="ca-ES"/>
        </w:rPr>
        <w:t>precontractual</w:t>
      </w:r>
      <w:proofErr w:type="spellEnd"/>
      <w:r w:rsidRPr="006F3564">
        <w:rPr>
          <w:rFonts w:ascii="Arial" w:eastAsia="Arial" w:hAnsi="Arial" w:cs="Arial"/>
          <w:sz w:val="22"/>
          <w:szCs w:val="22"/>
          <w:lang w:val="ca-ES" w:eastAsia="ca-ES" w:bidi="ca-ES"/>
        </w:rPr>
        <w:t xml:space="preserve"> i serveix per preparar el contracte amb un major coneixement de l’òrgan de contractació i la possibilitat de participació dels operadors. Les propostes presentades pels participants </w:t>
      </w:r>
      <w:r w:rsidRPr="006F3564">
        <w:rPr>
          <w:rFonts w:ascii="Arial" w:eastAsia="Arial" w:hAnsi="Arial" w:cs="Arial"/>
          <w:sz w:val="22"/>
          <w:szCs w:val="22"/>
          <w:lang w:val="ca-ES" w:eastAsia="ca-ES" w:bidi="ca-ES"/>
        </w:rPr>
        <w:lastRenderedPageBreak/>
        <w:t xml:space="preserve">es realitzaran a títol informatiu, de forma que la FELIB no adquireix cap compromís respecte al a futura licitació ni tampoc econòmic sobre les mateixes. Així mateix, la participació en la consulta </w:t>
      </w:r>
      <w:r w:rsidRPr="006F3564">
        <w:rPr>
          <w:rFonts w:ascii="Arial" w:hAnsi="Arial" w:cs="Arial"/>
          <w:sz w:val="22"/>
          <w:szCs w:val="22"/>
          <w:lang w:val="ca-ES"/>
        </w:rPr>
        <w:t>no impedeix la presentació d’ofertes en el moment de la licitació que posterio</w:t>
      </w:r>
      <w:r w:rsidR="009423AA" w:rsidRPr="006F3564">
        <w:rPr>
          <w:rFonts w:ascii="Arial" w:hAnsi="Arial" w:cs="Arial"/>
          <w:sz w:val="22"/>
          <w:szCs w:val="22"/>
          <w:lang w:val="ca-ES"/>
        </w:rPr>
        <w:t>r</w:t>
      </w:r>
      <w:r w:rsidRPr="006F3564">
        <w:rPr>
          <w:rFonts w:ascii="Arial" w:hAnsi="Arial" w:cs="Arial"/>
          <w:sz w:val="22"/>
          <w:szCs w:val="22"/>
          <w:lang w:val="ca-ES"/>
        </w:rPr>
        <w:t>ment es dugui a terme.</w:t>
      </w:r>
    </w:p>
    <w:p w14:paraId="796DC028" w14:textId="1D505B70" w:rsidR="008C69C6" w:rsidRPr="006F3564" w:rsidRDefault="008C69C6" w:rsidP="006077A6">
      <w:pPr>
        <w:jc w:val="both"/>
        <w:rPr>
          <w:rFonts w:ascii="Arial" w:hAnsi="Arial" w:cs="Arial"/>
          <w:b/>
          <w:sz w:val="22"/>
          <w:szCs w:val="22"/>
          <w:u w:val="single"/>
        </w:rPr>
      </w:pPr>
    </w:p>
    <w:p w14:paraId="2ED08BFD" w14:textId="11973A83" w:rsidR="008C69C6" w:rsidRPr="006F3564" w:rsidRDefault="008C69C6" w:rsidP="006077A6">
      <w:pPr>
        <w:jc w:val="both"/>
        <w:rPr>
          <w:rFonts w:ascii="Arial" w:hAnsi="Arial" w:cs="Arial"/>
          <w:b/>
          <w:sz w:val="22"/>
          <w:szCs w:val="22"/>
          <w:u w:val="single"/>
        </w:rPr>
      </w:pPr>
    </w:p>
    <w:p w14:paraId="7CDE35A6" w14:textId="38AA1D25" w:rsidR="008C69C6" w:rsidRPr="006F3564" w:rsidRDefault="008C69C6" w:rsidP="006077A6">
      <w:pPr>
        <w:pStyle w:val="Prrafodelista"/>
        <w:numPr>
          <w:ilvl w:val="0"/>
          <w:numId w:val="43"/>
        </w:numPr>
        <w:jc w:val="both"/>
        <w:rPr>
          <w:b/>
        </w:rPr>
      </w:pPr>
      <w:r w:rsidRPr="006F3564">
        <w:rPr>
          <w:b/>
        </w:rPr>
        <w:t>Data límit i participació</w:t>
      </w:r>
    </w:p>
    <w:p w14:paraId="712CE5BC" w14:textId="77777777" w:rsidR="009423AA" w:rsidRPr="006F3564" w:rsidRDefault="009423AA" w:rsidP="009423AA">
      <w:pPr>
        <w:pStyle w:val="Prrafodelista"/>
        <w:jc w:val="both"/>
        <w:rPr>
          <w:b/>
        </w:rPr>
      </w:pPr>
    </w:p>
    <w:p w14:paraId="23A635B6" w14:textId="6085970E" w:rsidR="00B33B29" w:rsidRPr="006F3564" w:rsidRDefault="00B33B29" w:rsidP="006077A6">
      <w:pPr>
        <w:jc w:val="both"/>
        <w:rPr>
          <w:rFonts w:ascii="Arial" w:hAnsi="Arial" w:cs="Arial"/>
          <w:sz w:val="22"/>
          <w:szCs w:val="22"/>
          <w:lang w:val="ca-ES"/>
        </w:rPr>
      </w:pPr>
      <w:r w:rsidRPr="006F3564">
        <w:rPr>
          <w:rFonts w:ascii="Arial" w:hAnsi="Arial" w:cs="Arial"/>
          <w:sz w:val="22"/>
          <w:szCs w:val="22"/>
          <w:lang w:val="ca-ES"/>
        </w:rPr>
        <w:t xml:space="preserve">La data límit de lliurament del qüestionari és de quinze dies naturals des de l’endemà de la publicació d’aquesta consulta en el Perfil de </w:t>
      </w:r>
      <w:r w:rsidR="009423AA" w:rsidRPr="006F3564">
        <w:rPr>
          <w:rFonts w:ascii="Arial" w:hAnsi="Arial" w:cs="Arial"/>
          <w:sz w:val="22"/>
          <w:szCs w:val="22"/>
          <w:lang w:val="ca-ES"/>
        </w:rPr>
        <w:t>c</w:t>
      </w:r>
      <w:r w:rsidRPr="006F3564">
        <w:rPr>
          <w:rFonts w:ascii="Arial" w:hAnsi="Arial" w:cs="Arial"/>
          <w:sz w:val="22"/>
          <w:szCs w:val="22"/>
          <w:lang w:val="ca-ES"/>
        </w:rPr>
        <w:t>ontractant</w:t>
      </w:r>
      <w:r w:rsidR="006077A6" w:rsidRPr="006F3564">
        <w:rPr>
          <w:rFonts w:ascii="Arial" w:hAnsi="Arial" w:cs="Arial"/>
          <w:sz w:val="22"/>
          <w:szCs w:val="22"/>
          <w:lang w:val="ca-ES"/>
        </w:rPr>
        <w:t xml:space="preserve"> de la FELIB. </w:t>
      </w:r>
    </w:p>
    <w:p w14:paraId="0E4D7C32" w14:textId="77777777" w:rsidR="006077A6" w:rsidRPr="006F3564" w:rsidRDefault="006077A6" w:rsidP="006077A6">
      <w:pPr>
        <w:jc w:val="both"/>
        <w:rPr>
          <w:rFonts w:ascii="Arial" w:hAnsi="Arial" w:cs="Arial"/>
          <w:sz w:val="22"/>
          <w:szCs w:val="22"/>
          <w:lang w:val="ca-ES"/>
        </w:rPr>
      </w:pPr>
    </w:p>
    <w:p w14:paraId="03646AAD" w14:textId="5C3CC570" w:rsidR="006077A6" w:rsidRPr="006F3564" w:rsidRDefault="00B33B29" w:rsidP="006077A6">
      <w:pPr>
        <w:jc w:val="both"/>
        <w:rPr>
          <w:rFonts w:ascii="Arial" w:hAnsi="Arial" w:cs="Arial"/>
          <w:sz w:val="22"/>
          <w:szCs w:val="22"/>
          <w:lang w:val="ca-ES"/>
        </w:rPr>
      </w:pPr>
      <w:r w:rsidRPr="006F3564">
        <w:rPr>
          <w:rFonts w:ascii="Arial" w:hAnsi="Arial" w:cs="Arial"/>
          <w:sz w:val="22"/>
          <w:szCs w:val="22"/>
          <w:lang w:val="ca-ES"/>
        </w:rPr>
        <w:t xml:space="preserve">Aquest qüestionari s’ha de lliurar  per correu electrònic, a </w:t>
      </w:r>
      <w:r w:rsidR="009423AA" w:rsidRPr="006F3564">
        <w:rPr>
          <w:rFonts w:ascii="Arial" w:hAnsi="Arial" w:cs="Arial"/>
          <w:sz w:val="22"/>
          <w:szCs w:val="22"/>
          <w:lang w:val="ca-ES"/>
        </w:rPr>
        <w:t>l’</w:t>
      </w:r>
      <w:r w:rsidRPr="006F3564">
        <w:rPr>
          <w:rFonts w:ascii="Arial" w:hAnsi="Arial" w:cs="Arial"/>
          <w:sz w:val="22"/>
          <w:szCs w:val="22"/>
          <w:lang w:val="ca-ES"/>
        </w:rPr>
        <w:t>adreça:</w:t>
      </w:r>
      <w:r w:rsidR="009423AA" w:rsidRPr="006F3564">
        <w:rPr>
          <w:rFonts w:ascii="Arial" w:hAnsi="Arial" w:cs="Arial"/>
          <w:sz w:val="22"/>
          <w:szCs w:val="22"/>
          <w:lang w:val="ca-ES"/>
        </w:rPr>
        <w:t xml:space="preserve"> </w:t>
      </w:r>
      <w:hyperlink r:id="rId9" w:history="1">
        <w:r w:rsidR="006077A6" w:rsidRPr="006F3564">
          <w:rPr>
            <w:rStyle w:val="Hipervnculo"/>
            <w:rFonts w:ascii="Arial" w:hAnsi="Arial" w:cs="Arial"/>
            <w:sz w:val="22"/>
            <w:szCs w:val="22"/>
            <w:lang w:val="ca-ES"/>
          </w:rPr>
          <w:t>serveisjuridics@felib.es</w:t>
        </w:r>
      </w:hyperlink>
      <w:r w:rsidR="006077A6" w:rsidRPr="006F3564">
        <w:rPr>
          <w:rFonts w:ascii="Arial" w:hAnsi="Arial" w:cs="Arial"/>
          <w:sz w:val="22"/>
          <w:szCs w:val="22"/>
          <w:lang w:val="ca-ES"/>
        </w:rPr>
        <w:t xml:space="preserve"> </w:t>
      </w:r>
    </w:p>
    <w:p w14:paraId="521EC16A" w14:textId="00EEDE25" w:rsidR="006077A6" w:rsidRPr="006F3564" w:rsidRDefault="006077A6" w:rsidP="006077A6">
      <w:pPr>
        <w:jc w:val="both"/>
        <w:rPr>
          <w:rFonts w:ascii="Arial" w:hAnsi="Arial" w:cs="Arial"/>
          <w:sz w:val="22"/>
          <w:szCs w:val="22"/>
          <w:lang w:val="ca-ES"/>
        </w:rPr>
      </w:pPr>
    </w:p>
    <w:p w14:paraId="66CCF4BA" w14:textId="5A999950" w:rsidR="006077A6" w:rsidRPr="006F3564" w:rsidRDefault="006077A6" w:rsidP="006077A6">
      <w:pPr>
        <w:jc w:val="both"/>
        <w:rPr>
          <w:rFonts w:ascii="Arial" w:hAnsi="Arial" w:cs="Arial"/>
          <w:sz w:val="22"/>
          <w:szCs w:val="22"/>
          <w:lang w:val="ca-ES"/>
        </w:rPr>
      </w:pPr>
      <w:r w:rsidRPr="006F3564">
        <w:rPr>
          <w:rFonts w:ascii="Arial" w:hAnsi="Arial" w:cs="Arial"/>
          <w:sz w:val="22"/>
          <w:szCs w:val="22"/>
          <w:lang w:val="ca-ES"/>
        </w:rPr>
        <w:t xml:space="preserve">En el correu electrònic s’ha d’indicar: </w:t>
      </w:r>
    </w:p>
    <w:p w14:paraId="0C127B12" w14:textId="77777777" w:rsidR="006077A6" w:rsidRPr="006F3564" w:rsidRDefault="006077A6" w:rsidP="006077A6">
      <w:pPr>
        <w:pStyle w:val="Prrafodelista"/>
        <w:ind w:left="1065"/>
        <w:jc w:val="both"/>
      </w:pPr>
    </w:p>
    <w:p w14:paraId="519B79C3" w14:textId="68186CCA" w:rsidR="006077A6" w:rsidRPr="006F3564" w:rsidRDefault="006077A6" w:rsidP="006077A6">
      <w:pPr>
        <w:pStyle w:val="Prrafodelista"/>
        <w:numPr>
          <w:ilvl w:val="0"/>
          <w:numId w:val="45"/>
        </w:numPr>
        <w:jc w:val="both"/>
      </w:pPr>
      <w:r w:rsidRPr="006F3564">
        <w:t>Persona de contacte</w:t>
      </w:r>
    </w:p>
    <w:p w14:paraId="5B47DF4E" w14:textId="7A7F5A9F" w:rsidR="006077A6" w:rsidRPr="006F3564" w:rsidRDefault="006077A6" w:rsidP="006077A6">
      <w:pPr>
        <w:pStyle w:val="Prrafodelista"/>
        <w:numPr>
          <w:ilvl w:val="0"/>
          <w:numId w:val="45"/>
        </w:numPr>
        <w:jc w:val="both"/>
      </w:pPr>
      <w:r w:rsidRPr="006F3564">
        <w:t>Telèfon i correu-e</w:t>
      </w:r>
    </w:p>
    <w:p w14:paraId="02C46D8B" w14:textId="551FE5FB" w:rsidR="006077A6" w:rsidRPr="006F3564" w:rsidRDefault="006077A6" w:rsidP="006077A6">
      <w:pPr>
        <w:pStyle w:val="Prrafodelista"/>
        <w:numPr>
          <w:ilvl w:val="0"/>
          <w:numId w:val="45"/>
        </w:numPr>
        <w:jc w:val="both"/>
      </w:pPr>
      <w:r w:rsidRPr="006F3564">
        <w:t>Raó social, empresa o entitat a la que representa</w:t>
      </w:r>
    </w:p>
    <w:p w14:paraId="43C6AEFE" w14:textId="77777777" w:rsidR="009423AA" w:rsidRPr="006F3564" w:rsidRDefault="009423AA" w:rsidP="006F3564">
      <w:pPr>
        <w:pStyle w:val="Prrafodelista"/>
        <w:ind w:left="1065"/>
        <w:jc w:val="both"/>
      </w:pPr>
    </w:p>
    <w:p w14:paraId="183F41B4" w14:textId="6677F61D" w:rsidR="006077A6" w:rsidRPr="006F3564" w:rsidRDefault="009423AA" w:rsidP="006077A6">
      <w:pPr>
        <w:jc w:val="both"/>
        <w:rPr>
          <w:rFonts w:ascii="Arial" w:hAnsi="Arial" w:cs="Arial"/>
          <w:sz w:val="22"/>
          <w:szCs w:val="22"/>
          <w:lang w:val="ca-ES"/>
        </w:rPr>
      </w:pPr>
      <w:r w:rsidRPr="006F3564">
        <w:rPr>
          <w:rFonts w:ascii="Arial" w:hAnsi="Arial" w:cs="Arial"/>
          <w:sz w:val="22"/>
          <w:szCs w:val="22"/>
          <w:lang w:val="ca-ES"/>
        </w:rPr>
        <w:t>No es considerarà cap aportació que sigui anònima o no permeti la identificació dels anteriors camps.</w:t>
      </w:r>
    </w:p>
    <w:p w14:paraId="125E1EDA" w14:textId="77777777" w:rsidR="009423AA" w:rsidRPr="006F3564" w:rsidRDefault="009423AA" w:rsidP="006077A6">
      <w:pPr>
        <w:jc w:val="both"/>
        <w:rPr>
          <w:rFonts w:ascii="Arial" w:hAnsi="Arial" w:cs="Arial"/>
          <w:sz w:val="22"/>
          <w:szCs w:val="22"/>
          <w:lang w:val="ca-ES"/>
        </w:rPr>
      </w:pPr>
    </w:p>
    <w:p w14:paraId="225D6225" w14:textId="77777777" w:rsidR="009423AA" w:rsidRPr="006F3564" w:rsidRDefault="009423AA" w:rsidP="009423AA">
      <w:pPr>
        <w:pStyle w:val="Prrafodelista"/>
        <w:numPr>
          <w:ilvl w:val="0"/>
          <w:numId w:val="43"/>
        </w:numPr>
        <w:jc w:val="both"/>
        <w:rPr>
          <w:b/>
        </w:rPr>
      </w:pPr>
      <w:r w:rsidRPr="006F3564">
        <w:rPr>
          <w:b/>
        </w:rPr>
        <w:t>Responsables de les consultes preliminars</w:t>
      </w:r>
    </w:p>
    <w:p w14:paraId="6BCF34F0" w14:textId="5ED5A22A" w:rsidR="00B33B29" w:rsidRPr="006F3564" w:rsidRDefault="00B33B29" w:rsidP="00B33B29">
      <w:pPr>
        <w:rPr>
          <w:rFonts w:ascii="Arial" w:hAnsi="Arial" w:cs="Arial"/>
          <w:sz w:val="22"/>
          <w:szCs w:val="22"/>
        </w:rPr>
      </w:pPr>
    </w:p>
    <w:p w14:paraId="44BAFFFF" w14:textId="690E0A66" w:rsidR="009423AA" w:rsidRPr="006F3564" w:rsidRDefault="009423AA" w:rsidP="006F3564">
      <w:pPr>
        <w:jc w:val="both"/>
        <w:rPr>
          <w:rFonts w:ascii="Arial" w:hAnsi="Arial" w:cs="Arial"/>
          <w:sz w:val="22"/>
          <w:szCs w:val="22"/>
        </w:rPr>
      </w:pPr>
      <w:r w:rsidRPr="006F3564">
        <w:rPr>
          <w:rFonts w:ascii="Arial" w:hAnsi="Arial" w:cs="Arial"/>
          <w:sz w:val="22"/>
          <w:szCs w:val="22"/>
          <w:lang w:val="ca-ES"/>
        </w:rPr>
        <w:t xml:space="preserve">S’ha designat com a responsable de les consultes preliminars Miquel Santandreu Bestard, responsable de l’Assessoria Jurídica de la FELIB, amb l’assistència de Carles </w:t>
      </w:r>
      <w:proofErr w:type="spellStart"/>
      <w:r w:rsidRPr="006F3564">
        <w:rPr>
          <w:rFonts w:ascii="Arial" w:hAnsi="Arial" w:cs="Arial"/>
          <w:sz w:val="22"/>
          <w:szCs w:val="22"/>
          <w:lang w:val="ca-ES"/>
        </w:rPr>
        <w:t>Basssaganya</w:t>
      </w:r>
      <w:proofErr w:type="spellEnd"/>
      <w:r w:rsidRPr="006F3564">
        <w:rPr>
          <w:rFonts w:ascii="Arial" w:hAnsi="Arial" w:cs="Arial"/>
          <w:sz w:val="22"/>
          <w:szCs w:val="22"/>
          <w:lang w:val="ca-ES"/>
        </w:rPr>
        <w:t xml:space="preserve"> i Serra de l’empresa Nova </w:t>
      </w:r>
      <w:proofErr w:type="spellStart"/>
      <w:r w:rsidRPr="006F3564">
        <w:rPr>
          <w:rFonts w:ascii="Arial" w:hAnsi="Arial" w:cs="Arial"/>
          <w:sz w:val="22"/>
          <w:szCs w:val="22"/>
          <w:lang w:val="ca-ES"/>
        </w:rPr>
        <w:t>Celona</w:t>
      </w:r>
      <w:proofErr w:type="spellEnd"/>
      <w:r w:rsidRPr="006F3564">
        <w:rPr>
          <w:rFonts w:ascii="Arial" w:hAnsi="Arial" w:cs="Arial"/>
          <w:sz w:val="22"/>
          <w:szCs w:val="22"/>
          <w:lang w:val="ca-ES"/>
        </w:rPr>
        <w:t>,</w:t>
      </w:r>
      <w:r w:rsidR="006F3564" w:rsidRPr="006F3564">
        <w:rPr>
          <w:rFonts w:ascii="Arial" w:hAnsi="Arial" w:cs="Arial"/>
          <w:sz w:val="22"/>
          <w:szCs w:val="22"/>
          <w:lang w:val="ca-ES"/>
        </w:rPr>
        <w:t xml:space="preserve"> </w:t>
      </w:r>
      <w:r w:rsidRPr="006F3564">
        <w:rPr>
          <w:rFonts w:ascii="Arial" w:hAnsi="Arial" w:cs="Arial"/>
          <w:sz w:val="22"/>
          <w:szCs w:val="22"/>
          <w:lang w:val="ca-ES"/>
        </w:rPr>
        <w:t>SL.</w:t>
      </w:r>
      <w:r w:rsidRPr="006F3564">
        <w:rPr>
          <w:rFonts w:ascii="Arial" w:eastAsia="Times New Roman" w:hAnsi="Arial" w:cs="Arial"/>
          <w:color w:val="000000"/>
          <w:sz w:val="22"/>
          <w:szCs w:val="22"/>
        </w:rPr>
        <w:br/>
      </w:r>
    </w:p>
    <w:p w14:paraId="5341E790" w14:textId="77777777" w:rsidR="009423AA" w:rsidRPr="006F3564" w:rsidRDefault="009423AA" w:rsidP="00B33B29">
      <w:pPr>
        <w:rPr>
          <w:rFonts w:ascii="Arial" w:hAnsi="Arial" w:cs="Arial"/>
          <w:sz w:val="22"/>
          <w:szCs w:val="22"/>
          <w:lang w:val="ca-ES"/>
        </w:rPr>
      </w:pPr>
    </w:p>
    <w:p w14:paraId="28645F58" w14:textId="150757B9" w:rsidR="00B33B29" w:rsidRPr="006F3564" w:rsidRDefault="006F3564" w:rsidP="00B33B29">
      <w:pPr>
        <w:rPr>
          <w:rFonts w:ascii="Arial" w:hAnsi="Arial" w:cs="Arial"/>
          <w:sz w:val="22"/>
          <w:szCs w:val="22"/>
          <w:lang w:val="ca-ES"/>
        </w:rPr>
      </w:pPr>
      <w:r>
        <w:rPr>
          <w:rFonts w:ascii="Arial" w:hAnsi="Arial" w:cs="Arial"/>
          <w:sz w:val="22"/>
          <w:szCs w:val="22"/>
          <w:lang w:val="ca-ES"/>
        </w:rPr>
        <w:t>Palma, 21 de juny</w:t>
      </w:r>
      <w:r w:rsidR="00B33B29" w:rsidRPr="006F3564">
        <w:rPr>
          <w:rFonts w:ascii="Arial" w:hAnsi="Arial" w:cs="Arial"/>
          <w:sz w:val="22"/>
          <w:szCs w:val="22"/>
          <w:lang w:val="ca-ES"/>
        </w:rPr>
        <w:t xml:space="preserve"> de 2021</w:t>
      </w:r>
    </w:p>
    <w:p w14:paraId="2DAA6865" w14:textId="77777777" w:rsidR="00B33B29" w:rsidRDefault="00B33B29" w:rsidP="00B33B29">
      <w:pPr>
        <w:autoSpaceDE w:val="0"/>
        <w:autoSpaceDN w:val="0"/>
        <w:adjustRightInd w:val="0"/>
        <w:rPr>
          <w:rFonts w:ascii="Century Gothic,Bold" w:hAnsi="Century Gothic,Bold" w:cs="Century Gothic,Bold"/>
          <w:b/>
          <w:bCs/>
          <w:sz w:val="20"/>
          <w:szCs w:val="20"/>
        </w:rPr>
      </w:pPr>
    </w:p>
    <w:p w14:paraId="7D73B1B8" w14:textId="77777777" w:rsidR="00B33B29" w:rsidRDefault="00B33B29" w:rsidP="00B33B29">
      <w:pPr>
        <w:autoSpaceDE w:val="0"/>
        <w:autoSpaceDN w:val="0"/>
        <w:adjustRightInd w:val="0"/>
        <w:rPr>
          <w:rFonts w:ascii="Century Gothic,Bold" w:hAnsi="Century Gothic,Bold" w:cs="Century Gothic,Bold"/>
          <w:b/>
          <w:bCs/>
          <w:sz w:val="20"/>
          <w:szCs w:val="20"/>
        </w:rPr>
      </w:pPr>
    </w:p>
    <w:p w14:paraId="5A75E78A" w14:textId="77777777" w:rsidR="00B33B29" w:rsidRDefault="00B33B29" w:rsidP="00B33B29">
      <w:pPr>
        <w:autoSpaceDE w:val="0"/>
        <w:autoSpaceDN w:val="0"/>
        <w:adjustRightInd w:val="0"/>
        <w:rPr>
          <w:rFonts w:ascii="Century Gothic,Bold" w:hAnsi="Century Gothic,Bold" w:cs="Century Gothic,Bold"/>
          <w:b/>
          <w:bCs/>
          <w:sz w:val="20"/>
          <w:szCs w:val="20"/>
        </w:rPr>
      </w:pPr>
    </w:p>
    <w:p w14:paraId="7840712C" w14:textId="77777777" w:rsidR="00B33B29" w:rsidRDefault="00B33B29" w:rsidP="00B33B29">
      <w:pPr>
        <w:autoSpaceDE w:val="0"/>
        <w:autoSpaceDN w:val="0"/>
        <w:adjustRightInd w:val="0"/>
        <w:rPr>
          <w:rFonts w:ascii="Century Gothic,Bold" w:hAnsi="Century Gothic,Bold" w:cs="Century Gothic,Bold"/>
          <w:b/>
          <w:bCs/>
          <w:sz w:val="20"/>
          <w:szCs w:val="20"/>
        </w:rPr>
      </w:pPr>
    </w:p>
    <w:p w14:paraId="5B428F3B" w14:textId="77777777" w:rsidR="00B33B29" w:rsidRDefault="00B33B29" w:rsidP="00B33B29">
      <w:pPr>
        <w:autoSpaceDE w:val="0"/>
        <w:autoSpaceDN w:val="0"/>
        <w:adjustRightInd w:val="0"/>
        <w:rPr>
          <w:rFonts w:ascii="Century Gothic,Bold" w:hAnsi="Century Gothic,Bold" w:cs="Century Gothic,Bold"/>
          <w:b/>
          <w:bCs/>
          <w:sz w:val="20"/>
          <w:szCs w:val="20"/>
        </w:rPr>
      </w:pPr>
    </w:p>
    <w:p w14:paraId="237DBA27" w14:textId="77777777" w:rsidR="00B33B29" w:rsidRDefault="00B33B29" w:rsidP="00B33B29">
      <w:pPr>
        <w:autoSpaceDE w:val="0"/>
        <w:autoSpaceDN w:val="0"/>
        <w:adjustRightInd w:val="0"/>
        <w:rPr>
          <w:rFonts w:ascii="Century Gothic,Bold" w:hAnsi="Century Gothic,Bold" w:cs="Century Gothic,Bold"/>
          <w:b/>
          <w:bCs/>
          <w:sz w:val="20"/>
          <w:szCs w:val="20"/>
        </w:rPr>
      </w:pPr>
    </w:p>
    <w:p w14:paraId="295B3D57" w14:textId="77777777" w:rsidR="00B33B29" w:rsidRDefault="00B33B29" w:rsidP="00B33B29">
      <w:pPr>
        <w:autoSpaceDE w:val="0"/>
        <w:autoSpaceDN w:val="0"/>
        <w:adjustRightInd w:val="0"/>
        <w:rPr>
          <w:rFonts w:ascii="Century Gothic,Bold" w:hAnsi="Century Gothic,Bold" w:cs="Century Gothic,Bold"/>
          <w:b/>
          <w:bCs/>
          <w:sz w:val="20"/>
          <w:szCs w:val="20"/>
        </w:rPr>
      </w:pPr>
    </w:p>
    <w:p w14:paraId="2C4CFDE9" w14:textId="77777777" w:rsidR="00B33B29" w:rsidRDefault="00B33B29" w:rsidP="00B33B29">
      <w:pPr>
        <w:autoSpaceDE w:val="0"/>
        <w:autoSpaceDN w:val="0"/>
        <w:adjustRightInd w:val="0"/>
        <w:rPr>
          <w:rFonts w:ascii="Century Gothic,Bold" w:hAnsi="Century Gothic,Bold" w:cs="Century Gothic,Bold"/>
          <w:b/>
          <w:bCs/>
          <w:sz w:val="20"/>
          <w:szCs w:val="20"/>
        </w:rPr>
      </w:pPr>
    </w:p>
    <w:p w14:paraId="20B59C2D" w14:textId="77777777" w:rsidR="00B33B29" w:rsidRDefault="00B33B29" w:rsidP="00B33B29">
      <w:pPr>
        <w:autoSpaceDE w:val="0"/>
        <w:autoSpaceDN w:val="0"/>
        <w:adjustRightInd w:val="0"/>
        <w:rPr>
          <w:rFonts w:ascii="Century Gothic,Bold" w:hAnsi="Century Gothic,Bold" w:cs="Century Gothic,Bold"/>
          <w:b/>
          <w:bCs/>
          <w:sz w:val="20"/>
          <w:szCs w:val="20"/>
        </w:rPr>
      </w:pPr>
    </w:p>
    <w:p w14:paraId="72353D97" w14:textId="77777777" w:rsidR="00B33B29" w:rsidRDefault="00B33B29" w:rsidP="00B33B29">
      <w:pPr>
        <w:autoSpaceDE w:val="0"/>
        <w:autoSpaceDN w:val="0"/>
        <w:adjustRightInd w:val="0"/>
        <w:rPr>
          <w:rFonts w:ascii="Century Gothic,Bold" w:hAnsi="Century Gothic,Bold" w:cs="Century Gothic,Bold"/>
          <w:b/>
          <w:bCs/>
          <w:sz w:val="20"/>
          <w:szCs w:val="20"/>
        </w:rPr>
      </w:pPr>
    </w:p>
    <w:p w14:paraId="7F88C27D" w14:textId="77777777" w:rsidR="00B33B29" w:rsidRDefault="00B33B29" w:rsidP="00B33B29">
      <w:pPr>
        <w:autoSpaceDE w:val="0"/>
        <w:autoSpaceDN w:val="0"/>
        <w:adjustRightInd w:val="0"/>
        <w:rPr>
          <w:rFonts w:ascii="Century Gothic,Bold" w:hAnsi="Century Gothic,Bold" w:cs="Century Gothic,Bold"/>
          <w:b/>
          <w:bCs/>
          <w:sz w:val="20"/>
          <w:szCs w:val="20"/>
        </w:rPr>
      </w:pPr>
    </w:p>
    <w:p w14:paraId="3C9A2055" w14:textId="77777777" w:rsidR="00B33B29" w:rsidRDefault="00B33B29" w:rsidP="00B33B29">
      <w:pPr>
        <w:autoSpaceDE w:val="0"/>
        <w:autoSpaceDN w:val="0"/>
        <w:adjustRightInd w:val="0"/>
        <w:rPr>
          <w:rFonts w:ascii="Century Gothic,Bold" w:hAnsi="Century Gothic,Bold" w:cs="Century Gothic,Bold"/>
          <w:b/>
          <w:bCs/>
          <w:sz w:val="20"/>
          <w:szCs w:val="20"/>
        </w:rPr>
      </w:pPr>
    </w:p>
    <w:p w14:paraId="7FD73E82" w14:textId="77777777" w:rsidR="00B33B29" w:rsidRDefault="00B33B29" w:rsidP="00B33B29">
      <w:pPr>
        <w:autoSpaceDE w:val="0"/>
        <w:autoSpaceDN w:val="0"/>
        <w:adjustRightInd w:val="0"/>
        <w:rPr>
          <w:rFonts w:ascii="Century Gothic,Bold" w:hAnsi="Century Gothic,Bold" w:cs="Century Gothic,Bold"/>
          <w:b/>
          <w:bCs/>
          <w:sz w:val="20"/>
          <w:szCs w:val="20"/>
        </w:rPr>
      </w:pPr>
    </w:p>
    <w:p w14:paraId="7F85F510" w14:textId="77777777" w:rsidR="00B33B29" w:rsidRDefault="00B33B29" w:rsidP="00B33B29">
      <w:pPr>
        <w:autoSpaceDE w:val="0"/>
        <w:autoSpaceDN w:val="0"/>
        <w:adjustRightInd w:val="0"/>
        <w:rPr>
          <w:rFonts w:ascii="Century Gothic,Bold" w:hAnsi="Century Gothic,Bold" w:cs="Century Gothic,Bold"/>
          <w:b/>
          <w:bCs/>
          <w:sz w:val="20"/>
          <w:szCs w:val="20"/>
        </w:rPr>
      </w:pPr>
    </w:p>
    <w:p w14:paraId="5117601F" w14:textId="77777777" w:rsidR="00B33B29" w:rsidRDefault="00B33B29" w:rsidP="00B33B29">
      <w:pPr>
        <w:autoSpaceDE w:val="0"/>
        <w:autoSpaceDN w:val="0"/>
        <w:adjustRightInd w:val="0"/>
        <w:rPr>
          <w:rFonts w:ascii="Century Gothic,Bold" w:hAnsi="Century Gothic,Bold" w:cs="Century Gothic,Bold"/>
          <w:b/>
          <w:bCs/>
          <w:sz w:val="20"/>
          <w:szCs w:val="20"/>
        </w:rPr>
      </w:pPr>
    </w:p>
    <w:p w14:paraId="08CF621A" w14:textId="77777777" w:rsidR="00B33B29" w:rsidRDefault="00B33B29" w:rsidP="00B33B29">
      <w:pPr>
        <w:autoSpaceDE w:val="0"/>
        <w:autoSpaceDN w:val="0"/>
        <w:adjustRightInd w:val="0"/>
        <w:rPr>
          <w:rFonts w:ascii="Century Gothic,Bold" w:hAnsi="Century Gothic,Bold" w:cs="Century Gothic,Bold"/>
          <w:b/>
          <w:bCs/>
          <w:sz w:val="20"/>
          <w:szCs w:val="20"/>
        </w:rPr>
      </w:pPr>
    </w:p>
    <w:p w14:paraId="16F334F2" w14:textId="77777777" w:rsidR="00B33B29" w:rsidRDefault="00B33B29" w:rsidP="00B33B29">
      <w:pPr>
        <w:autoSpaceDE w:val="0"/>
        <w:autoSpaceDN w:val="0"/>
        <w:adjustRightInd w:val="0"/>
        <w:rPr>
          <w:rFonts w:ascii="Century Gothic,Bold" w:hAnsi="Century Gothic,Bold" w:cs="Century Gothic,Bold"/>
          <w:b/>
          <w:bCs/>
          <w:sz w:val="20"/>
          <w:szCs w:val="20"/>
        </w:rPr>
      </w:pPr>
    </w:p>
    <w:p w14:paraId="0B42F5EB" w14:textId="77777777" w:rsidR="00B33B29" w:rsidRDefault="00B33B29" w:rsidP="00B33B29">
      <w:pPr>
        <w:autoSpaceDE w:val="0"/>
        <w:autoSpaceDN w:val="0"/>
        <w:adjustRightInd w:val="0"/>
        <w:rPr>
          <w:rFonts w:ascii="Century Gothic,Bold" w:hAnsi="Century Gothic,Bold" w:cs="Century Gothic,Bold"/>
          <w:b/>
          <w:bCs/>
          <w:sz w:val="20"/>
          <w:szCs w:val="20"/>
        </w:rPr>
      </w:pPr>
    </w:p>
    <w:p w14:paraId="22E0EF39" w14:textId="77777777" w:rsidR="00B33B29" w:rsidRDefault="00B33B29" w:rsidP="00B33B29">
      <w:pPr>
        <w:autoSpaceDE w:val="0"/>
        <w:autoSpaceDN w:val="0"/>
        <w:adjustRightInd w:val="0"/>
        <w:rPr>
          <w:rFonts w:ascii="Century Gothic,Bold" w:hAnsi="Century Gothic,Bold" w:cs="Century Gothic,Bold"/>
          <w:b/>
          <w:bCs/>
          <w:sz w:val="20"/>
          <w:szCs w:val="20"/>
        </w:rPr>
      </w:pPr>
    </w:p>
    <w:p w14:paraId="2A460FB0" w14:textId="77777777" w:rsidR="00B33B29" w:rsidRDefault="00B33B29" w:rsidP="00B33B29">
      <w:pPr>
        <w:autoSpaceDE w:val="0"/>
        <w:autoSpaceDN w:val="0"/>
        <w:adjustRightInd w:val="0"/>
        <w:rPr>
          <w:rFonts w:ascii="Century Gothic,Bold" w:hAnsi="Century Gothic,Bold" w:cs="Century Gothic,Bold"/>
          <w:b/>
          <w:bCs/>
          <w:sz w:val="20"/>
          <w:szCs w:val="20"/>
        </w:rPr>
      </w:pPr>
    </w:p>
    <w:p w14:paraId="5CD48C55" w14:textId="77777777" w:rsidR="00B33B29" w:rsidRDefault="00B33B29" w:rsidP="00B33B29">
      <w:pPr>
        <w:autoSpaceDE w:val="0"/>
        <w:autoSpaceDN w:val="0"/>
        <w:adjustRightInd w:val="0"/>
        <w:rPr>
          <w:rFonts w:ascii="Century Gothic,Bold" w:hAnsi="Century Gothic,Bold" w:cs="Century Gothic,Bold"/>
          <w:b/>
          <w:bCs/>
          <w:sz w:val="20"/>
          <w:szCs w:val="20"/>
        </w:rPr>
      </w:pPr>
    </w:p>
    <w:p w14:paraId="611877F6" w14:textId="77777777" w:rsidR="00B33B29" w:rsidRDefault="00B33B29" w:rsidP="00B33B29">
      <w:pPr>
        <w:autoSpaceDE w:val="0"/>
        <w:autoSpaceDN w:val="0"/>
        <w:adjustRightInd w:val="0"/>
        <w:rPr>
          <w:rFonts w:ascii="Century Gothic,Bold" w:hAnsi="Century Gothic,Bold" w:cs="Century Gothic,Bold"/>
          <w:b/>
          <w:bCs/>
          <w:sz w:val="20"/>
          <w:szCs w:val="20"/>
        </w:rPr>
      </w:pPr>
    </w:p>
    <w:p w14:paraId="02BF0578" w14:textId="77777777" w:rsidR="00B33B29" w:rsidRDefault="00B33B29" w:rsidP="00B33B29">
      <w:pPr>
        <w:autoSpaceDE w:val="0"/>
        <w:autoSpaceDN w:val="0"/>
        <w:adjustRightInd w:val="0"/>
        <w:rPr>
          <w:rFonts w:ascii="Century Gothic,Bold" w:hAnsi="Century Gothic,Bold" w:cs="Century Gothic,Bold"/>
          <w:b/>
          <w:bCs/>
          <w:sz w:val="20"/>
          <w:szCs w:val="20"/>
        </w:rPr>
      </w:pPr>
    </w:p>
    <w:p w14:paraId="0FDC3F4B" w14:textId="77777777" w:rsidR="006F3564" w:rsidRDefault="00B33B29" w:rsidP="00B33B29">
      <w:pPr>
        <w:autoSpaceDE w:val="0"/>
        <w:autoSpaceDN w:val="0"/>
        <w:adjustRightInd w:val="0"/>
        <w:rPr>
          <w:rFonts w:ascii="Calibri" w:hAnsi="Calibri" w:cs="Calibri"/>
          <w:b/>
          <w:bCs/>
        </w:rPr>
      </w:pPr>
      <w:r w:rsidRPr="003D25BB">
        <w:rPr>
          <w:rFonts w:ascii="Calibri" w:hAnsi="Calibri" w:cs="Calibri"/>
          <w:b/>
          <w:bCs/>
        </w:rPr>
        <w:t xml:space="preserve">ANNEX </w:t>
      </w:r>
    </w:p>
    <w:p w14:paraId="11556196" w14:textId="77777777" w:rsidR="006F3564" w:rsidRDefault="006F3564" w:rsidP="00B33B29">
      <w:pPr>
        <w:autoSpaceDE w:val="0"/>
        <w:autoSpaceDN w:val="0"/>
        <w:adjustRightInd w:val="0"/>
        <w:rPr>
          <w:rFonts w:ascii="Calibri" w:hAnsi="Calibri" w:cs="Calibri"/>
          <w:b/>
          <w:bCs/>
        </w:rPr>
      </w:pPr>
    </w:p>
    <w:p w14:paraId="136FC96D" w14:textId="77777777" w:rsidR="004B58B3" w:rsidRDefault="006F3564" w:rsidP="00B33B29">
      <w:pPr>
        <w:autoSpaceDE w:val="0"/>
        <w:autoSpaceDN w:val="0"/>
        <w:adjustRightInd w:val="0"/>
        <w:rPr>
          <w:rFonts w:ascii="Calibri" w:hAnsi="Calibri" w:cs="Calibri"/>
          <w:b/>
          <w:bCs/>
        </w:rPr>
      </w:pPr>
      <w:r>
        <w:rPr>
          <w:rFonts w:ascii="Calibri" w:hAnsi="Calibri" w:cs="Calibri"/>
          <w:b/>
          <w:bCs/>
        </w:rPr>
        <w:t>ENQUESTA</w:t>
      </w:r>
    </w:p>
    <w:p w14:paraId="7B845855" w14:textId="7371B956" w:rsidR="006F3564" w:rsidRPr="004B58B3" w:rsidRDefault="004B58B3" w:rsidP="00B33B29">
      <w:pPr>
        <w:autoSpaceDE w:val="0"/>
        <w:autoSpaceDN w:val="0"/>
        <w:adjustRightInd w:val="0"/>
        <w:rPr>
          <w:rFonts w:ascii="Calibri" w:hAnsi="Calibri" w:cs="Calibri"/>
          <w:i/>
          <w:iCs/>
          <w:sz w:val="22"/>
          <w:szCs w:val="22"/>
        </w:rPr>
      </w:pPr>
      <w:r w:rsidRPr="004B58B3">
        <w:rPr>
          <w:rFonts w:ascii="Calibri" w:hAnsi="Calibri" w:cs="Calibri"/>
          <w:i/>
          <w:iCs/>
          <w:sz w:val="22"/>
          <w:szCs w:val="22"/>
        </w:rPr>
        <w:t xml:space="preserve">No </w:t>
      </w:r>
      <w:proofErr w:type="spellStart"/>
      <w:r w:rsidRPr="004B58B3">
        <w:rPr>
          <w:rFonts w:ascii="Calibri" w:hAnsi="Calibri" w:cs="Calibri"/>
          <w:i/>
          <w:iCs/>
          <w:sz w:val="22"/>
          <w:szCs w:val="22"/>
        </w:rPr>
        <w:t>és</w:t>
      </w:r>
      <w:proofErr w:type="spellEnd"/>
      <w:r w:rsidRPr="004B58B3">
        <w:rPr>
          <w:rFonts w:ascii="Calibri" w:hAnsi="Calibri" w:cs="Calibri"/>
          <w:i/>
          <w:iCs/>
          <w:sz w:val="22"/>
          <w:szCs w:val="22"/>
        </w:rPr>
        <w:t xml:space="preserve"> </w:t>
      </w:r>
      <w:proofErr w:type="spellStart"/>
      <w:r w:rsidRPr="004B58B3">
        <w:rPr>
          <w:rFonts w:ascii="Calibri" w:hAnsi="Calibri" w:cs="Calibri"/>
          <w:i/>
          <w:iCs/>
          <w:sz w:val="22"/>
          <w:szCs w:val="22"/>
        </w:rPr>
        <w:t>necessari</w:t>
      </w:r>
      <w:proofErr w:type="spellEnd"/>
      <w:r w:rsidRPr="004B58B3">
        <w:rPr>
          <w:rFonts w:ascii="Calibri" w:hAnsi="Calibri" w:cs="Calibri"/>
          <w:i/>
          <w:iCs/>
          <w:sz w:val="22"/>
          <w:szCs w:val="22"/>
        </w:rPr>
        <w:t xml:space="preserve"> contesta</w:t>
      </w:r>
      <w:r>
        <w:rPr>
          <w:rFonts w:ascii="Calibri" w:hAnsi="Calibri" w:cs="Calibri"/>
          <w:i/>
          <w:iCs/>
          <w:sz w:val="22"/>
          <w:szCs w:val="22"/>
        </w:rPr>
        <w:t>r</w:t>
      </w:r>
      <w:r w:rsidRPr="004B58B3">
        <w:rPr>
          <w:rFonts w:ascii="Calibri" w:hAnsi="Calibri" w:cs="Calibri"/>
          <w:i/>
          <w:iCs/>
          <w:sz w:val="22"/>
          <w:szCs w:val="22"/>
        </w:rPr>
        <w:t xml:space="preserve"> totes les preguntes ni </w:t>
      </w:r>
      <w:proofErr w:type="spellStart"/>
      <w:r w:rsidRPr="004B58B3">
        <w:rPr>
          <w:rFonts w:ascii="Calibri" w:hAnsi="Calibri" w:cs="Calibri"/>
          <w:i/>
          <w:iCs/>
          <w:sz w:val="22"/>
          <w:szCs w:val="22"/>
        </w:rPr>
        <w:t>tots</w:t>
      </w:r>
      <w:proofErr w:type="spellEnd"/>
      <w:r w:rsidRPr="004B58B3">
        <w:rPr>
          <w:rFonts w:ascii="Calibri" w:hAnsi="Calibri" w:cs="Calibri"/>
          <w:i/>
          <w:iCs/>
          <w:sz w:val="22"/>
          <w:szCs w:val="22"/>
        </w:rPr>
        <w:t xml:space="preserve"> </w:t>
      </w:r>
      <w:proofErr w:type="spellStart"/>
      <w:r w:rsidRPr="004B58B3">
        <w:rPr>
          <w:rFonts w:ascii="Calibri" w:hAnsi="Calibri" w:cs="Calibri"/>
          <w:i/>
          <w:iCs/>
          <w:sz w:val="22"/>
          <w:szCs w:val="22"/>
        </w:rPr>
        <w:t>els</w:t>
      </w:r>
      <w:proofErr w:type="spellEnd"/>
      <w:r w:rsidRPr="004B58B3">
        <w:rPr>
          <w:rFonts w:ascii="Calibri" w:hAnsi="Calibri" w:cs="Calibri"/>
          <w:i/>
          <w:iCs/>
          <w:sz w:val="22"/>
          <w:szCs w:val="22"/>
        </w:rPr>
        <w:t xml:space="preserve"> </w:t>
      </w:r>
      <w:proofErr w:type="spellStart"/>
      <w:r w:rsidRPr="004B58B3">
        <w:rPr>
          <w:rFonts w:ascii="Calibri" w:hAnsi="Calibri" w:cs="Calibri"/>
          <w:i/>
          <w:iCs/>
          <w:sz w:val="22"/>
          <w:szCs w:val="22"/>
        </w:rPr>
        <w:t>camps</w:t>
      </w:r>
      <w:proofErr w:type="spellEnd"/>
      <w:r w:rsidRPr="004B58B3">
        <w:rPr>
          <w:rFonts w:ascii="Calibri" w:hAnsi="Calibri" w:cs="Calibri"/>
          <w:i/>
          <w:iCs/>
          <w:sz w:val="22"/>
          <w:szCs w:val="22"/>
        </w:rPr>
        <w:t xml:space="preserve"> de </w:t>
      </w:r>
      <w:proofErr w:type="spellStart"/>
      <w:r w:rsidRPr="004B58B3">
        <w:rPr>
          <w:rFonts w:ascii="Calibri" w:hAnsi="Calibri" w:cs="Calibri"/>
          <w:i/>
          <w:iCs/>
          <w:sz w:val="22"/>
          <w:szCs w:val="22"/>
        </w:rPr>
        <w:t>l’enquesta</w:t>
      </w:r>
      <w:proofErr w:type="spellEnd"/>
      <w:r w:rsidRPr="004B58B3">
        <w:rPr>
          <w:rFonts w:ascii="Calibri" w:hAnsi="Calibri" w:cs="Calibri"/>
          <w:i/>
          <w:iCs/>
          <w:sz w:val="22"/>
          <w:szCs w:val="22"/>
        </w:rPr>
        <w:t>.</w:t>
      </w:r>
      <w:r w:rsidR="006F3564" w:rsidRPr="004B58B3">
        <w:rPr>
          <w:rFonts w:ascii="Calibri" w:hAnsi="Calibri" w:cs="Calibri"/>
          <w:i/>
          <w:iCs/>
          <w:sz w:val="22"/>
          <w:szCs w:val="22"/>
        </w:rPr>
        <w:t xml:space="preserve"> </w:t>
      </w:r>
    </w:p>
    <w:p w14:paraId="1CE5BD8D" w14:textId="77777777" w:rsidR="006F3564" w:rsidRDefault="006F3564" w:rsidP="00B33B29">
      <w:pPr>
        <w:autoSpaceDE w:val="0"/>
        <w:autoSpaceDN w:val="0"/>
        <w:adjustRightInd w:val="0"/>
        <w:rPr>
          <w:rFonts w:ascii="Calibri" w:hAnsi="Calibri" w:cs="Calibri"/>
          <w:b/>
          <w:bCs/>
        </w:rPr>
      </w:pPr>
    </w:p>
    <w:p w14:paraId="18BD588C" w14:textId="77777777" w:rsidR="00B33B29" w:rsidRPr="006F3564" w:rsidRDefault="00B33B29" w:rsidP="00B33B29">
      <w:pPr>
        <w:autoSpaceDE w:val="0"/>
        <w:autoSpaceDN w:val="0"/>
        <w:adjustRightInd w:val="0"/>
        <w:rPr>
          <w:rFonts w:ascii="Calibri" w:hAnsi="Calibri" w:cs="Calibri"/>
          <w:b/>
          <w:bCs/>
          <w:lang w:val="ca-ES"/>
        </w:rPr>
      </w:pPr>
    </w:p>
    <w:p w14:paraId="32FAB027" w14:textId="77777777" w:rsidR="00B33B29" w:rsidRPr="006F3564" w:rsidRDefault="00B33B29" w:rsidP="000811BF">
      <w:pPr>
        <w:autoSpaceDE w:val="0"/>
        <w:autoSpaceDN w:val="0"/>
        <w:adjustRightInd w:val="0"/>
        <w:jc w:val="both"/>
        <w:rPr>
          <w:rFonts w:ascii="Calibri" w:hAnsi="Calibri" w:cs="Calibri"/>
          <w:b/>
          <w:bCs/>
          <w:lang w:val="ca-ES"/>
        </w:rPr>
      </w:pPr>
    </w:p>
    <w:p w14:paraId="1A9D16EE" w14:textId="64097942" w:rsidR="006F3564" w:rsidRDefault="006F3564" w:rsidP="000811BF">
      <w:pPr>
        <w:pStyle w:val="Prrafodelista"/>
        <w:numPr>
          <w:ilvl w:val="0"/>
          <w:numId w:val="48"/>
        </w:numPr>
        <w:adjustRightInd w:val="0"/>
        <w:jc w:val="both"/>
      </w:pPr>
      <w:r w:rsidRPr="000811BF">
        <w:t>La determinació dels lots es considera òptima?</w:t>
      </w:r>
    </w:p>
    <w:p w14:paraId="5A7DB36A" w14:textId="6E9E4FE4" w:rsidR="000811BF" w:rsidRDefault="000811BF" w:rsidP="000811BF">
      <w:pPr>
        <w:adjustRightInd w:val="0"/>
        <w:jc w:val="both"/>
      </w:pPr>
    </w:p>
    <w:p w14:paraId="4A6BBEEF" w14:textId="51E8BD52" w:rsidR="000811BF" w:rsidRDefault="000811BF" w:rsidP="000811BF">
      <w:pPr>
        <w:adjustRightInd w:val="0"/>
        <w:jc w:val="both"/>
      </w:pPr>
    </w:p>
    <w:p w14:paraId="68B3D22C" w14:textId="5592C497" w:rsidR="00215AE4" w:rsidRDefault="00215AE4" w:rsidP="000811BF">
      <w:pPr>
        <w:adjustRightInd w:val="0"/>
        <w:jc w:val="both"/>
      </w:pPr>
    </w:p>
    <w:p w14:paraId="7A8CB031" w14:textId="77777777" w:rsidR="00215AE4" w:rsidRPr="000811BF" w:rsidRDefault="00215AE4" w:rsidP="000811BF">
      <w:pPr>
        <w:adjustRightInd w:val="0"/>
        <w:jc w:val="both"/>
      </w:pPr>
    </w:p>
    <w:p w14:paraId="11A9C11C" w14:textId="02F8D4CB" w:rsidR="000811BF" w:rsidRDefault="000811BF" w:rsidP="000811BF">
      <w:pPr>
        <w:pStyle w:val="Prrafodelista"/>
        <w:numPr>
          <w:ilvl w:val="0"/>
          <w:numId w:val="48"/>
        </w:numPr>
        <w:jc w:val="both"/>
        <w:rPr>
          <w:rFonts w:eastAsia="Times New Roman"/>
          <w:lang w:eastAsia="en-US"/>
        </w:rPr>
      </w:pPr>
      <w:r w:rsidRPr="000811BF">
        <w:t xml:space="preserve">Hi hauria altres lots, més enllà del </w:t>
      </w:r>
      <w:r w:rsidRPr="000811BF">
        <w:rPr>
          <w:rFonts w:eastAsia="Times New Roman"/>
          <w:lang w:eastAsia="en-US"/>
        </w:rPr>
        <w:t>Lot d’energia excedentària amb compensació directa (Lot Autoconsum), o prestacions associades en el subministrament elèctric pels ens locals de les Illes Balea</w:t>
      </w:r>
      <w:r w:rsidR="00215AE4">
        <w:rPr>
          <w:rFonts w:eastAsia="Times New Roman"/>
          <w:lang w:eastAsia="en-US"/>
        </w:rPr>
        <w:t>r</w:t>
      </w:r>
      <w:r w:rsidRPr="000811BF">
        <w:rPr>
          <w:rFonts w:eastAsia="Times New Roman"/>
          <w:lang w:eastAsia="en-US"/>
        </w:rPr>
        <w:t xml:space="preserve">s que seria convenient contemplar? </w:t>
      </w:r>
    </w:p>
    <w:p w14:paraId="1F082D1D" w14:textId="17B78250" w:rsidR="004B58B3" w:rsidRDefault="004B58B3" w:rsidP="004B58B3">
      <w:pPr>
        <w:pStyle w:val="Prrafodelista"/>
        <w:jc w:val="both"/>
        <w:rPr>
          <w:rFonts w:eastAsia="Times New Roman"/>
          <w:lang w:eastAsia="en-US"/>
        </w:rPr>
      </w:pPr>
    </w:p>
    <w:p w14:paraId="760EFA32" w14:textId="6CE01871" w:rsidR="004B58B3" w:rsidRDefault="004B58B3" w:rsidP="004B58B3">
      <w:pPr>
        <w:pStyle w:val="Prrafodelista"/>
        <w:jc w:val="both"/>
        <w:rPr>
          <w:rFonts w:eastAsia="Times New Roman"/>
          <w:lang w:eastAsia="en-US"/>
        </w:rPr>
      </w:pPr>
    </w:p>
    <w:p w14:paraId="6C169F29" w14:textId="3AE4C854" w:rsidR="004B58B3" w:rsidRDefault="004B58B3" w:rsidP="004B58B3">
      <w:pPr>
        <w:pStyle w:val="Prrafodelista"/>
        <w:jc w:val="both"/>
        <w:rPr>
          <w:rFonts w:eastAsia="Times New Roman"/>
          <w:lang w:eastAsia="en-US"/>
        </w:rPr>
      </w:pPr>
    </w:p>
    <w:p w14:paraId="75E60FA9" w14:textId="77777777" w:rsidR="004B58B3" w:rsidRDefault="004B58B3" w:rsidP="004B58B3">
      <w:pPr>
        <w:pStyle w:val="Prrafodelista"/>
        <w:jc w:val="both"/>
        <w:rPr>
          <w:rFonts w:eastAsia="Times New Roman"/>
          <w:lang w:eastAsia="en-US"/>
        </w:rPr>
      </w:pPr>
    </w:p>
    <w:p w14:paraId="73914861" w14:textId="7C5FD199" w:rsidR="003C0CA0" w:rsidRDefault="003C0CA0" w:rsidP="000811BF">
      <w:pPr>
        <w:pStyle w:val="Prrafodelista"/>
        <w:numPr>
          <w:ilvl w:val="0"/>
          <w:numId w:val="48"/>
        </w:numPr>
        <w:jc w:val="both"/>
        <w:rPr>
          <w:rFonts w:eastAsia="Times New Roman"/>
          <w:lang w:eastAsia="en-US"/>
        </w:rPr>
      </w:pPr>
      <w:r>
        <w:rPr>
          <w:rFonts w:eastAsia="Times New Roman"/>
          <w:lang w:eastAsia="en-US"/>
        </w:rPr>
        <w:t>Realitzaríeu lots territorials? Per exemple, cada lot</w:t>
      </w:r>
      <w:r w:rsidR="004B58B3">
        <w:rPr>
          <w:rFonts w:eastAsia="Times New Roman"/>
          <w:lang w:eastAsia="en-US"/>
        </w:rPr>
        <w:t xml:space="preserve"> per a cada illa</w:t>
      </w:r>
      <w:r>
        <w:rPr>
          <w:rFonts w:eastAsia="Times New Roman"/>
          <w:lang w:eastAsia="en-US"/>
        </w:rPr>
        <w:t xml:space="preserve">. </w:t>
      </w:r>
    </w:p>
    <w:p w14:paraId="3212417C" w14:textId="15F3BBBC" w:rsidR="00215AE4" w:rsidRDefault="00215AE4" w:rsidP="00215AE4">
      <w:pPr>
        <w:jc w:val="both"/>
        <w:rPr>
          <w:rFonts w:eastAsia="Times New Roman"/>
          <w:lang w:eastAsia="en-US"/>
        </w:rPr>
      </w:pPr>
    </w:p>
    <w:p w14:paraId="4275E028" w14:textId="3F253599" w:rsidR="004B58B3" w:rsidRDefault="004B58B3" w:rsidP="00215AE4">
      <w:pPr>
        <w:jc w:val="both"/>
        <w:rPr>
          <w:rFonts w:eastAsia="Times New Roman"/>
          <w:lang w:eastAsia="en-US"/>
        </w:rPr>
      </w:pPr>
    </w:p>
    <w:p w14:paraId="11860AF9" w14:textId="77777777" w:rsidR="004B58B3" w:rsidRDefault="004B58B3" w:rsidP="00215AE4">
      <w:pPr>
        <w:jc w:val="both"/>
        <w:rPr>
          <w:rFonts w:eastAsia="Times New Roman"/>
          <w:lang w:eastAsia="en-US"/>
        </w:rPr>
      </w:pPr>
    </w:p>
    <w:p w14:paraId="46E81E8C" w14:textId="77777777" w:rsidR="00215AE4" w:rsidRPr="00215AE4" w:rsidRDefault="00215AE4" w:rsidP="00215AE4">
      <w:pPr>
        <w:jc w:val="both"/>
        <w:rPr>
          <w:rFonts w:eastAsia="Times New Roman"/>
          <w:lang w:eastAsia="en-US"/>
        </w:rPr>
      </w:pPr>
    </w:p>
    <w:p w14:paraId="561D1CC3" w14:textId="77777777" w:rsidR="000811BF" w:rsidRDefault="000811BF" w:rsidP="000811BF">
      <w:pPr>
        <w:pStyle w:val="Prrafodelista"/>
        <w:jc w:val="both"/>
        <w:rPr>
          <w:rFonts w:eastAsia="Times New Roman"/>
          <w:lang w:eastAsia="en-US"/>
        </w:rPr>
      </w:pPr>
    </w:p>
    <w:p w14:paraId="100C4832" w14:textId="61744ECB" w:rsidR="000811BF" w:rsidRDefault="000811BF" w:rsidP="000811BF">
      <w:pPr>
        <w:pStyle w:val="Prrafodelista"/>
        <w:numPr>
          <w:ilvl w:val="0"/>
          <w:numId w:val="48"/>
        </w:numPr>
        <w:jc w:val="both"/>
        <w:rPr>
          <w:rFonts w:eastAsia="Times New Roman"/>
          <w:lang w:eastAsia="en-US"/>
        </w:rPr>
      </w:pPr>
      <w:r>
        <w:rPr>
          <w:rFonts w:eastAsia="Times New Roman"/>
          <w:lang w:eastAsia="en-US"/>
        </w:rPr>
        <w:t>Els criteris d’adjudicació per seleccionar les empreses en l’Acord marc es preveuen diferent aspectes, quines qüestions</w:t>
      </w:r>
      <w:r w:rsidR="00215AE4">
        <w:rPr>
          <w:rFonts w:eastAsia="Times New Roman"/>
          <w:lang w:eastAsia="en-US"/>
        </w:rPr>
        <w:t xml:space="preserve"> es podrien preveure a efecte de valoració, respecte....</w:t>
      </w:r>
    </w:p>
    <w:p w14:paraId="3B2B4B1F" w14:textId="61EA73E4" w:rsidR="000811BF" w:rsidRPr="00215AE4" w:rsidRDefault="000811BF" w:rsidP="000811BF">
      <w:pPr>
        <w:adjustRightInd w:val="0"/>
        <w:jc w:val="both"/>
        <w:rPr>
          <w:rFonts w:ascii="Arial" w:eastAsia="Times New Roman" w:hAnsi="Arial" w:cs="Arial"/>
          <w:sz w:val="22"/>
          <w:szCs w:val="22"/>
          <w:lang w:val="ca-ES" w:eastAsia="en-US" w:bidi="ca-ES"/>
        </w:rPr>
      </w:pPr>
    </w:p>
    <w:p w14:paraId="48DE55C5" w14:textId="76EED916" w:rsidR="000811BF" w:rsidRPr="00215AE4" w:rsidRDefault="00215AE4" w:rsidP="00215AE4">
      <w:pPr>
        <w:pStyle w:val="Prrafodelista"/>
        <w:numPr>
          <w:ilvl w:val="0"/>
          <w:numId w:val="11"/>
        </w:numPr>
        <w:jc w:val="both"/>
        <w:rPr>
          <w:rFonts w:eastAsia="Times New Roman"/>
          <w:lang w:eastAsia="en-US"/>
        </w:rPr>
      </w:pPr>
      <w:r w:rsidRPr="00215AE4">
        <w:rPr>
          <w:rFonts w:eastAsia="Times New Roman"/>
          <w:lang w:eastAsia="en-US"/>
        </w:rPr>
        <w:t>A</w:t>
      </w:r>
      <w:r w:rsidR="000811BF" w:rsidRPr="00215AE4">
        <w:rPr>
          <w:rFonts w:eastAsia="Times New Roman"/>
          <w:lang w:eastAsia="en-US"/>
        </w:rPr>
        <w:t xml:space="preserve"> la pàgina web</w:t>
      </w:r>
      <w:r w:rsidRPr="00215AE4">
        <w:rPr>
          <w:rFonts w:eastAsia="Times New Roman"/>
          <w:lang w:eastAsia="en-US"/>
        </w:rPr>
        <w:t xml:space="preserve"> o gestor de plataforma del punts de consum de la comercialitzadora que permeti als ens destinataris la </w:t>
      </w:r>
      <w:proofErr w:type="spellStart"/>
      <w:r w:rsidRPr="00215AE4">
        <w:rPr>
          <w:rFonts w:eastAsia="Times New Roman"/>
          <w:lang w:eastAsia="en-US"/>
        </w:rPr>
        <w:t>eva</w:t>
      </w:r>
      <w:proofErr w:type="spellEnd"/>
      <w:r w:rsidRPr="00215AE4">
        <w:rPr>
          <w:rFonts w:eastAsia="Times New Roman"/>
          <w:lang w:eastAsia="en-US"/>
        </w:rPr>
        <w:t xml:space="preserve"> gestió</w:t>
      </w:r>
    </w:p>
    <w:p w14:paraId="440B0745" w14:textId="61367397" w:rsidR="00215AE4" w:rsidRPr="00215AE4" w:rsidRDefault="00215AE4" w:rsidP="00215AE4">
      <w:pPr>
        <w:jc w:val="both"/>
        <w:rPr>
          <w:rFonts w:ascii="Arial" w:eastAsia="Times New Roman" w:hAnsi="Arial" w:cs="Arial"/>
          <w:sz w:val="22"/>
          <w:szCs w:val="22"/>
          <w:lang w:val="ca-ES" w:eastAsia="en-US" w:bidi="ca-ES"/>
        </w:rPr>
      </w:pPr>
    </w:p>
    <w:p w14:paraId="00FD5D46" w14:textId="166636B9" w:rsidR="00215AE4" w:rsidRDefault="00215AE4" w:rsidP="00215AE4">
      <w:pPr>
        <w:jc w:val="both"/>
        <w:rPr>
          <w:rFonts w:ascii="Arial" w:eastAsia="Times New Roman" w:hAnsi="Arial" w:cs="Arial"/>
          <w:sz w:val="22"/>
          <w:szCs w:val="22"/>
          <w:lang w:val="ca-ES" w:eastAsia="en-US" w:bidi="ca-ES"/>
        </w:rPr>
      </w:pPr>
    </w:p>
    <w:p w14:paraId="6A4E09C8" w14:textId="77777777" w:rsidR="00215AE4" w:rsidRPr="00215AE4" w:rsidRDefault="00215AE4" w:rsidP="00215AE4">
      <w:pPr>
        <w:jc w:val="both"/>
        <w:rPr>
          <w:rFonts w:ascii="Arial" w:eastAsia="Times New Roman" w:hAnsi="Arial" w:cs="Arial"/>
          <w:sz w:val="22"/>
          <w:szCs w:val="22"/>
          <w:lang w:val="ca-ES" w:eastAsia="en-US" w:bidi="ca-ES"/>
        </w:rPr>
      </w:pPr>
    </w:p>
    <w:p w14:paraId="1933C366" w14:textId="71DBEA32" w:rsidR="00215AE4" w:rsidRPr="00215AE4" w:rsidRDefault="00215AE4" w:rsidP="00215AE4">
      <w:pPr>
        <w:jc w:val="both"/>
        <w:rPr>
          <w:rFonts w:ascii="Arial" w:eastAsia="Times New Roman" w:hAnsi="Arial" w:cs="Arial"/>
          <w:sz w:val="22"/>
          <w:szCs w:val="22"/>
          <w:lang w:val="ca-ES" w:eastAsia="en-US" w:bidi="ca-ES"/>
        </w:rPr>
      </w:pPr>
    </w:p>
    <w:p w14:paraId="1CB462F6" w14:textId="77777777" w:rsidR="00215AE4" w:rsidRPr="00215AE4" w:rsidRDefault="00215AE4" w:rsidP="00215AE4">
      <w:pPr>
        <w:jc w:val="both"/>
        <w:rPr>
          <w:rFonts w:ascii="Arial" w:eastAsia="Times New Roman" w:hAnsi="Arial" w:cs="Arial"/>
          <w:sz w:val="22"/>
          <w:szCs w:val="22"/>
          <w:lang w:val="ca-ES" w:eastAsia="en-US" w:bidi="ca-ES"/>
        </w:rPr>
      </w:pPr>
    </w:p>
    <w:p w14:paraId="59412F41" w14:textId="071078C7" w:rsidR="000811BF" w:rsidRDefault="00215AE4" w:rsidP="00215AE4">
      <w:pPr>
        <w:pStyle w:val="Prrafodelista"/>
        <w:numPr>
          <w:ilvl w:val="0"/>
          <w:numId w:val="11"/>
        </w:numPr>
        <w:jc w:val="both"/>
        <w:rPr>
          <w:rFonts w:eastAsia="Times New Roman"/>
          <w:lang w:eastAsia="en-US"/>
        </w:rPr>
      </w:pPr>
      <w:r w:rsidRPr="00215AE4">
        <w:rPr>
          <w:rFonts w:eastAsia="Times New Roman"/>
          <w:lang w:eastAsia="en-US"/>
        </w:rPr>
        <w:t>Respecte al perfil</w:t>
      </w:r>
      <w:r>
        <w:rPr>
          <w:rFonts w:eastAsia="Times New Roman"/>
          <w:lang w:eastAsia="en-US"/>
        </w:rPr>
        <w:t xml:space="preserve"> i titulació </w:t>
      </w:r>
      <w:r w:rsidRPr="00215AE4">
        <w:rPr>
          <w:rFonts w:eastAsia="Times New Roman"/>
          <w:lang w:eastAsia="en-US"/>
        </w:rPr>
        <w:t xml:space="preserve">del gestor </w:t>
      </w:r>
      <w:r w:rsidR="000811BF" w:rsidRPr="00215AE4">
        <w:rPr>
          <w:rFonts w:eastAsia="Times New Roman"/>
          <w:lang w:eastAsia="en-US"/>
        </w:rPr>
        <w:t>del contracte</w:t>
      </w:r>
      <w:r w:rsidRPr="00215AE4">
        <w:rPr>
          <w:rFonts w:eastAsia="Times New Roman"/>
          <w:lang w:eastAsia="en-US"/>
        </w:rPr>
        <w:t xml:space="preserve"> de l’empresa i </w:t>
      </w:r>
      <w:r w:rsidR="000811BF" w:rsidRPr="00215AE4">
        <w:rPr>
          <w:rFonts w:eastAsia="Times New Roman"/>
          <w:lang w:eastAsia="en-US"/>
        </w:rPr>
        <w:t>equip</w:t>
      </w:r>
      <w:r>
        <w:rPr>
          <w:rFonts w:eastAsia="Times New Roman"/>
          <w:lang w:eastAsia="en-US"/>
        </w:rPr>
        <w:t xml:space="preserve"> adscrit en la gestió del contracte</w:t>
      </w:r>
      <w:r w:rsidR="003C0CA0">
        <w:rPr>
          <w:rFonts w:eastAsia="Times New Roman"/>
          <w:lang w:eastAsia="en-US"/>
        </w:rPr>
        <w:t>. Quantes persones haurien de formar part de l’equip?</w:t>
      </w:r>
    </w:p>
    <w:p w14:paraId="7C45A101" w14:textId="57E2C5F6" w:rsidR="00215AE4" w:rsidRDefault="00215AE4" w:rsidP="00215AE4">
      <w:pPr>
        <w:jc w:val="both"/>
        <w:rPr>
          <w:rFonts w:eastAsia="Times New Roman"/>
          <w:lang w:eastAsia="en-US"/>
        </w:rPr>
      </w:pPr>
    </w:p>
    <w:p w14:paraId="31D14AC1" w14:textId="452DA687" w:rsidR="00215AE4" w:rsidRDefault="00215AE4" w:rsidP="00215AE4">
      <w:pPr>
        <w:jc w:val="both"/>
        <w:rPr>
          <w:rFonts w:eastAsia="Times New Roman"/>
          <w:lang w:eastAsia="en-US"/>
        </w:rPr>
      </w:pPr>
    </w:p>
    <w:p w14:paraId="035A6FC6" w14:textId="3F7EB388" w:rsidR="00215AE4" w:rsidRDefault="00215AE4" w:rsidP="00215AE4">
      <w:pPr>
        <w:jc w:val="both"/>
        <w:rPr>
          <w:rFonts w:eastAsia="Times New Roman"/>
          <w:lang w:eastAsia="en-US"/>
        </w:rPr>
      </w:pPr>
    </w:p>
    <w:p w14:paraId="7ABA2F83" w14:textId="53BD9CE4" w:rsidR="00215AE4" w:rsidRDefault="00215AE4" w:rsidP="00215AE4">
      <w:pPr>
        <w:jc w:val="both"/>
        <w:rPr>
          <w:rFonts w:eastAsia="Times New Roman"/>
          <w:lang w:eastAsia="en-US"/>
        </w:rPr>
      </w:pPr>
    </w:p>
    <w:p w14:paraId="2C38AAAD" w14:textId="14F86C24" w:rsidR="00215AE4" w:rsidRDefault="00215AE4" w:rsidP="00215AE4">
      <w:pPr>
        <w:jc w:val="both"/>
        <w:rPr>
          <w:rFonts w:eastAsia="Times New Roman"/>
          <w:lang w:eastAsia="en-US"/>
        </w:rPr>
      </w:pPr>
    </w:p>
    <w:p w14:paraId="62265976" w14:textId="183C6040" w:rsidR="000811BF" w:rsidRPr="00215AE4" w:rsidRDefault="00215AE4" w:rsidP="00215AE4">
      <w:pPr>
        <w:pStyle w:val="Prrafodelista"/>
        <w:numPr>
          <w:ilvl w:val="0"/>
          <w:numId w:val="11"/>
        </w:numPr>
        <w:jc w:val="both"/>
        <w:rPr>
          <w:rFonts w:eastAsia="Times New Roman"/>
          <w:lang w:eastAsia="en-US"/>
        </w:rPr>
      </w:pPr>
      <w:r w:rsidRPr="00215AE4">
        <w:rPr>
          <w:rFonts w:eastAsia="Times New Roman"/>
          <w:lang w:eastAsia="en-US"/>
        </w:rPr>
        <w:t xml:space="preserve">Respecte del </w:t>
      </w:r>
      <w:r w:rsidR="000811BF" w:rsidRPr="00215AE4">
        <w:rPr>
          <w:rFonts w:eastAsia="Times New Roman"/>
          <w:lang w:eastAsia="en-US"/>
        </w:rPr>
        <w:t>servei d’atenció de reclamacions que disposa l’empresa licitadora</w:t>
      </w:r>
      <w:r w:rsidRPr="00215AE4">
        <w:rPr>
          <w:rFonts w:eastAsia="Times New Roman"/>
          <w:lang w:eastAsia="en-US"/>
        </w:rPr>
        <w:t xml:space="preserve">. </w:t>
      </w:r>
    </w:p>
    <w:p w14:paraId="44DB7234" w14:textId="5059F1D0" w:rsidR="00215AE4" w:rsidRDefault="00215AE4" w:rsidP="003C0CA0">
      <w:pPr>
        <w:jc w:val="both"/>
        <w:rPr>
          <w:rFonts w:eastAsia="Times New Roman"/>
          <w:lang w:eastAsia="en-US"/>
        </w:rPr>
      </w:pPr>
    </w:p>
    <w:p w14:paraId="41250873" w14:textId="77777777" w:rsidR="004B58B3" w:rsidRDefault="004B58B3" w:rsidP="004B58B3">
      <w:pPr>
        <w:pStyle w:val="Prrafodelista"/>
        <w:jc w:val="both"/>
        <w:rPr>
          <w:rFonts w:eastAsia="Times New Roman"/>
          <w:lang w:eastAsia="en-US"/>
        </w:rPr>
      </w:pPr>
    </w:p>
    <w:p w14:paraId="41096795" w14:textId="37A146C7" w:rsidR="003C0CA0" w:rsidRDefault="003C0CA0" w:rsidP="003C0CA0">
      <w:pPr>
        <w:pStyle w:val="Prrafodelista"/>
        <w:numPr>
          <w:ilvl w:val="0"/>
          <w:numId w:val="48"/>
        </w:numPr>
        <w:jc w:val="both"/>
        <w:rPr>
          <w:rFonts w:eastAsia="Times New Roman"/>
          <w:lang w:eastAsia="en-US"/>
        </w:rPr>
      </w:pPr>
      <w:r>
        <w:rPr>
          <w:rFonts w:eastAsia="Times New Roman"/>
          <w:lang w:eastAsia="en-US"/>
        </w:rPr>
        <w:t>Com considera que es podria avaluar la qualitat al marge d’aquests criteris d’adjudicació?</w:t>
      </w:r>
    </w:p>
    <w:p w14:paraId="0AB52C87" w14:textId="1AECBDA1" w:rsidR="003C0CA0" w:rsidRDefault="003C0CA0" w:rsidP="003C0CA0">
      <w:pPr>
        <w:pStyle w:val="Prrafodelista"/>
        <w:jc w:val="both"/>
        <w:rPr>
          <w:rFonts w:eastAsia="Times New Roman"/>
          <w:lang w:eastAsia="en-US"/>
        </w:rPr>
      </w:pPr>
    </w:p>
    <w:p w14:paraId="073398D7" w14:textId="617B314B" w:rsidR="00177635" w:rsidRDefault="00177635" w:rsidP="003C0CA0">
      <w:pPr>
        <w:pStyle w:val="Prrafodelista"/>
        <w:jc w:val="both"/>
        <w:rPr>
          <w:rFonts w:eastAsia="Times New Roman"/>
          <w:lang w:eastAsia="en-US"/>
        </w:rPr>
      </w:pPr>
    </w:p>
    <w:p w14:paraId="4E1EE522" w14:textId="77777777" w:rsidR="00177635" w:rsidRDefault="00177635" w:rsidP="003C0CA0">
      <w:pPr>
        <w:pStyle w:val="Prrafodelista"/>
        <w:jc w:val="both"/>
        <w:rPr>
          <w:rFonts w:eastAsia="Times New Roman"/>
          <w:lang w:eastAsia="en-US"/>
        </w:rPr>
      </w:pPr>
    </w:p>
    <w:p w14:paraId="49FC317E" w14:textId="20D79D2B" w:rsidR="003C0CA0" w:rsidRDefault="003C0CA0" w:rsidP="003C0CA0">
      <w:pPr>
        <w:pStyle w:val="Prrafodelista"/>
        <w:jc w:val="both"/>
        <w:rPr>
          <w:rFonts w:eastAsia="Times New Roman"/>
          <w:lang w:eastAsia="en-US"/>
        </w:rPr>
      </w:pPr>
      <w:r>
        <w:rPr>
          <w:rFonts w:eastAsia="Times New Roman"/>
          <w:lang w:eastAsia="en-US"/>
        </w:rPr>
        <w:t xml:space="preserve"> </w:t>
      </w:r>
    </w:p>
    <w:p w14:paraId="519F515A" w14:textId="6B08C1B5" w:rsidR="003C0CA0" w:rsidRDefault="003C0CA0" w:rsidP="003C0CA0">
      <w:pPr>
        <w:pStyle w:val="Prrafodelista"/>
        <w:numPr>
          <w:ilvl w:val="0"/>
          <w:numId w:val="48"/>
        </w:numPr>
        <w:jc w:val="both"/>
        <w:rPr>
          <w:rFonts w:eastAsia="Times New Roman"/>
          <w:lang w:eastAsia="en-US"/>
        </w:rPr>
      </w:pPr>
      <w:r w:rsidRPr="003C0CA0">
        <w:rPr>
          <w:rFonts w:eastAsia="Times New Roman"/>
          <w:lang w:eastAsia="en-US"/>
        </w:rPr>
        <w:t>Hi ha alguna consideració sobre la solvència tècnica més adient?</w:t>
      </w:r>
    </w:p>
    <w:p w14:paraId="6DDE4F97" w14:textId="77777777" w:rsidR="003C0CA0" w:rsidRDefault="003C0CA0" w:rsidP="003C0CA0">
      <w:pPr>
        <w:pStyle w:val="Prrafodelista"/>
        <w:jc w:val="both"/>
        <w:rPr>
          <w:rFonts w:eastAsia="Times New Roman"/>
          <w:lang w:eastAsia="en-US"/>
        </w:rPr>
      </w:pPr>
    </w:p>
    <w:p w14:paraId="2ACFE6C7" w14:textId="7729E0EB" w:rsidR="003C0CA0" w:rsidRDefault="003C0CA0" w:rsidP="003C0CA0">
      <w:pPr>
        <w:pStyle w:val="Prrafodelista"/>
        <w:numPr>
          <w:ilvl w:val="0"/>
          <w:numId w:val="50"/>
        </w:numPr>
        <w:jc w:val="both"/>
        <w:rPr>
          <w:rFonts w:eastAsia="Times New Roman"/>
          <w:lang w:eastAsia="en-US"/>
        </w:rPr>
      </w:pPr>
      <w:r>
        <w:rPr>
          <w:rFonts w:eastAsia="Times New Roman"/>
          <w:lang w:eastAsia="en-US"/>
        </w:rPr>
        <w:t>En els lots 1-3</w:t>
      </w:r>
    </w:p>
    <w:p w14:paraId="1CA67DCD" w14:textId="77777777" w:rsidR="003C0CA0" w:rsidRDefault="003C0CA0" w:rsidP="003C0CA0">
      <w:pPr>
        <w:pStyle w:val="Prrafodelista"/>
        <w:ind w:left="1080"/>
        <w:jc w:val="both"/>
        <w:rPr>
          <w:rFonts w:eastAsia="Times New Roman"/>
          <w:lang w:eastAsia="en-US"/>
        </w:rPr>
      </w:pPr>
    </w:p>
    <w:p w14:paraId="7935AA1F" w14:textId="4E1E0BCD" w:rsidR="00177635" w:rsidRDefault="00177635" w:rsidP="00177635">
      <w:pPr>
        <w:pStyle w:val="Prrafodelista"/>
        <w:ind w:left="1080"/>
        <w:jc w:val="both"/>
        <w:rPr>
          <w:rFonts w:eastAsia="Times New Roman"/>
          <w:lang w:eastAsia="en-US"/>
        </w:rPr>
      </w:pPr>
    </w:p>
    <w:p w14:paraId="71B7A371" w14:textId="77777777" w:rsidR="00177635" w:rsidRPr="00177635" w:rsidRDefault="00177635" w:rsidP="00177635">
      <w:pPr>
        <w:pStyle w:val="Prrafodelista"/>
        <w:ind w:left="1080"/>
        <w:jc w:val="both"/>
        <w:rPr>
          <w:rFonts w:eastAsia="Times New Roman"/>
          <w:lang w:eastAsia="en-US"/>
        </w:rPr>
      </w:pPr>
    </w:p>
    <w:p w14:paraId="133072F2" w14:textId="525E5C1D" w:rsidR="003C0CA0" w:rsidRDefault="003C0CA0" w:rsidP="003C0CA0">
      <w:pPr>
        <w:pStyle w:val="Prrafodelista"/>
        <w:numPr>
          <w:ilvl w:val="0"/>
          <w:numId w:val="50"/>
        </w:numPr>
        <w:jc w:val="both"/>
        <w:rPr>
          <w:rFonts w:eastAsia="Times New Roman"/>
          <w:lang w:eastAsia="en-US"/>
        </w:rPr>
      </w:pPr>
      <w:r>
        <w:rPr>
          <w:rFonts w:eastAsia="Times New Roman"/>
          <w:lang w:eastAsia="en-US"/>
        </w:rPr>
        <w:t xml:space="preserve">En el lot 4 </w:t>
      </w:r>
    </w:p>
    <w:p w14:paraId="334742DF" w14:textId="77777777" w:rsidR="00177635" w:rsidRPr="00177635" w:rsidRDefault="00177635" w:rsidP="00177635">
      <w:pPr>
        <w:pStyle w:val="Prrafodelista"/>
        <w:rPr>
          <w:rFonts w:eastAsia="Times New Roman"/>
          <w:lang w:eastAsia="en-US"/>
        </w:rPr>
      </w:pPr>
    </w:p>
    <w:p w14:paraId="1CBDAA9E" w14:textId="77777777" w:rsidR="00177635" w:rsidRDefault="00177635" w:rsidP="00177635">
      <w:pPr>
        <w:pStyle w:val="Prrafodelista"/>
        <w:ind w:left="1080"/>
        <w:jc w:val="both"/>
        <w:rPr>
          <w:rFonts w:eastAsia="Times New Roman"/>
          <w:lang w:eastAsia="en-US"/>
        </w:rPr>
      </w:pPr>
    </w:p>
    <w:p w14:paraId="60B58D5F" w14:textId="77777777" w:rsidR="004B58B3" w:rsidRDefault="004B58B3" w:rsidP="004B58B3">
      <w:pPr>
        <w:pStyle w:val="Prrafodelista"/>
        <w:jc w:val="both"/>
        <w:rPr>
          <w:rFonts w:eastAsia="Times New Roman"/>
          <w:lang w:eastAsia="en-US"/>
        </w:rPr>
      </w:pPr>
    </w:p>
    <w:p w14:paraId="2A764CD7" w14:textId="2101EF3E" w:rsidR="003C0CA0" w:rsidRDefault="003C0CA0" w:rsidP="003C0CA0">
      <w:pPr>
        <w:pStyle w:val="Prrafodelista"/>
        <w:numPr>
          <w:ilvl w:val="0"/>
          <w:numId w:val="48"/>
        </w:numPr>
        <w:jc w:val="both"/>
        <w:rPr>
          <w:rFonts w:eastAsia="Times New Roman"/>
          <w:lang w:eastAsia="en-US"/>
        </w:rPr>
      </w:pPr>
      <w:r>
        <w:rPr>
          <w:rFonts w:eastAsia="Times New Roman"/>
          <w:lang w:eastAsia="en-US"/>
        </w:rPr>
        <w:t>Quines condicions especials</w:t>
      </w:r>
      <w:r w:rsidR="00BB175C">
        <w:rPr>
          <w:rFonts w:eastAsia="Times New Roman"/>
          <w:lang w:eastAsia="en-US"/>
        </w:rPr>
        <w:t xml:space="preserve"> d’execució</w:t>
      </w:r>
      <w:r>
        <w:rPr>
          <w:rFonts w:eastAsia="Times New Roman"/>
          <w:lang w:eastAsia="en-US"/>
        </w:rPr>
        <w:t>, en el marc de l’article 202 LCS</w:t>
      </w:r>
      <w:r w:rsidR="00BB175C">
        <w:rPr>
          <w:rFonts w:eastAsia="Times New Roman"/>
          <w:lang w:eastAsia="en-US"/>
        </w:rPr>
        <w:t>P</w:t>
      </w:r>
      <w:r>
        <w:rPr>
          <w:rFonts w:eastAsia="Times New Roman"/>
          <w:lang w:eastAsia="en-US"/>
        </w:rPr>
        <w:t xml:space="preserve">, considera que es podrien incloure en el contracte? De caràcter mediambiental, social, </w:t>
      </w:r>
    </w:p>
    <w:p w14:paraId="7C59FC38" w14:textId="77777777" w:rsidR="003C0CA0" w:rsidRDefault="003C0CA0" w:rsidP="003C0CA0">
      <w:pPr>
        <w:pStyle w:val="Prrafodelista"/>
        <w:jc w:val="both"/>
        <w:rPr>
          <w:rFonts w:eastAsia="Times New Roman"/>
          <w:lang w:eastAsia="en-US"/>
        </w:rPr>
      </w:pPr>
    </w:p>
    <w:p w14:paraId="261BC760" w14:textId="77777777" w:rsidR="004B58B3" w:rsidRDefault="004B58B3" w:rsidP="004B58B3">
      <w:pPr>
        <w:pStyle w:val="Prrafodelista"/>
        <w:jc w:val="both"/>
        <w:rPr>
          <w:rFonts w:eastAsia="Times New Roman"/>
          <w:lang w:eastAsia="en-US"/>
        </w:rPr>
      </w:pPr>
    </w:p>
    <w:p w14:paraId="12BC7090" w14:textId="77777777" w:rsidR="004B58B3" w:rsidRPr="004B58B3" w:rsidRDefault="004B58B3" w:rsidP="004B58B3">
      <w:pPr>
        <w:pStyle w:val="Prrafodelista"/>
        <w:rPr>
          <w:rFonts w:eastAsia="Times New Roman"/>
          <w:lang w:eastAsia="en-US"/>
        </w:rPr>
      </w:pPr>
    </w:p>
    <w:p w14:paraId="52808922" w14:textId="2FFD5E6A" w:rsidR="003C0CA0" w:rsidRDefault="003C0CA0" w:rsidP="003C0CA0">
      <w:pPr>
        <w:pStyle w:val="Prrafodelista"/>
        <w:numPr>
          <w:ilvl w:val="0"/>
          <w:numId w:val="48"/>
        </w:numPr>
        <w:jc w:val="both"/>
        <w:rPr>
          <w:rFonts w:eastAsia="Times New Roman"/>
          <w:lang w:eastAsia="en-US"/>
        </w:rPr>
      </w:pPr>
      <w:r>
        <w:rPr>
          <w:rFonts w:eastAsia="Times New Roman"/>
          <w:lang w:eastAsia="en-US"/>
        </w:rPr>
        <w:t>Indiqueu altres suggeriments, comentaris o observacions que es consideri realitzar respecte el contracte</w:t>
      </w:r>
    </w:p>
    <w:p w14:paraId="03DDE7F7" w14:textId="1D4E3BDB" w:rsidR="003C0CA0" w:rsidRDefault="003C0CA0" w:rsidP="003C0CA0">
      <w:pPr>
        <w:jc w:val="both"/>
        <w:rPr>
          <w:rFonts w:eastAsia="Times New Roman"/>
          <w:lang w:eastAsia="en-US"/>
        </w:rPr>
      </w:pPr>
    </w:p>
    <w:p w14:paraId="5D5B038B" w14:textId="07A3D42D" w:rsidR="003C0CA0" w:rsidRDefault="003C0CA0" w:rsidP="003C0CA0">
      <w:pPr>
        <w:jc w:val="both"/>
        <w:rPr>
          <w:rFonts w:eastAsia="Times New Roman"/>
          <w:lang w:eastAsia="en-US"/>
        </w:rPr>
      </w:pPr>
    </w:p>
    <w:p w14:paraId="330F6C4F" w14:textId="71BAE1BF" w:rsidR="003C0CA0" w:rsidRDefault="003C0CA0" w:rsidP="003C0CA0">
      <w:pPr>
        <w:jc w:val="both"/>
        <w:rPr>
          <w:rFonts w:eastAsia="Times New Roman"/>
          <w:lang w:eastAsia="en-US"/>
        </w:rPr>
      </w:pPr>
    </w:p>
    <w:p w14:paraId="21FDC7BB" w14:textId="77777777" w:rsidR="00B33B29" w:rsidRPr="006F3564" w:rsidRDefault="00B33B29" w:rsidP="00B33B29">
      <w:pPr>
        <w:autoSpaceDE w:val="0"/>
        <w:autoSpaceDN w:val="0"/>
        <w:adjustRightInd w:val="0"/>
        <w:rPr>
          <w:rFonts w:ascii="Calibri" w:hAnsi="Calibri" w:cs="Calibri"/>
          <w:lang w:val="ca-ES"/>
        </w:rPr>
      </w:pPr>
    </w:p>
    <w:p w14:paraId="055ABE5A" w14:textId="77777777" w:rsidR="002F79BD" w:rsidRDefault="004B58B3" w:rsidP="00B33B29">
      <w:pPr>
        <w:pStyle w:val="Textoindependiente"/>
        <w:jc w:val="both"/>
        <w:rPr>
          <w:rFonts w:cstheme="minorHAnsi"/>
        </w:rPr>
      </w:pPr>
      <w:r>
        <w:rPr>
          <w:rFonts w:cstheme="minorHAnsi"/>
        </w:rPr>
        <w:t>Nota</w:t>
      </w:r>
    </w:p>
    <w:p w14:paraId="49F73645" w14:textId="77777777" w:rsidR="002F79BD" w:rsidRDefault="002F79BD" w:rsidP="00B33B29">
      <w:pPr>
        <w:pStyle w:val="Textoindependiente"/>
        <w:jc w:val="both"/>
        <w:rPr>
          <w:rFonts w:cstheme="minorHAnsi"/>
        </w:rPr>
      </w:pPr>
    </w:p>
    <w:p w14:paraId="0A55E726" w14:textId="6243E7ED" w:rsidR="00B33B29" w:rsidRPr="002F79BD" w:rsidRDefault="002F79BD" w:rsidP="00B33B29">
      <w:pPr>
        <w:pStyle w:val="Textoindependiente"/>
        <w:jc w:val="both"/>
        <w:rPr>
          <w:color w:val="000000"/>
          <w:sz w:val="18"/>
          <w:szCs w:val="18"/>
        </w:rPr>
      </w:pPr>
      <w:r w:rsidRPr="002F79BD">
        <w:rPr>
          <w:rFonts w:cstheme="minorHAnsi"/>
          <w:sz w:val="18"/>
          <w:szCs w:val="18"/>
        </w:rPr>
        <w:t>T</w:t>
      </w:r>
      <w:r w:rsidR="004B58B3" w:rsidRPr="002F79BD">
        <w:rPr>
          <w:rFonts w:cstheme="minorHAnsi"/>
          <w:sz w:val="18"/>
          <w:szCs w:val="18"/>
        </w:rPr>
        <w:t>al com es determina en l’article 8 de la instrucció</w:t>
      </w:r>
      <w:r w:rsidR="00BB175C">
        <w:rPr>
          <w:rFonts w:cstheme="minorHAnsi"/>
          <w:sz w:val="18"/>
          <w:szCs w:val="18"/>
        </w:rPr>
        <w:t>,</w:t>
      </w:r>
      <w:r w:rsidR="004B58B3" w:rsidRPr="002F79BD">
        <w:rPr>
          <w:rFonts w:cstheme="minorHAnsi"/>
          <w:sz w:val="18"/>
          <w:szCs w:val="18"/>
        </w:rPr>
        <w:t xml:space="preserve"> l’òrgan de contractació, com a responsable de les consultes, mantindrà la confidencialitat de les dades relatives a totes aquelles informacions aportades per les empreses i associacions participants en la prospecció del mercat, en règim de privacitat. A més, el participant a les consultes podrà fer avinent la voluntat de declarar confidencials els continguts de forma parcial o total. </w:t>
      </w:r>
    </w:p>
    <w:p w14:paraId="50E28B9F" w14:textId="77777777" w:rsidR="004B58B3" w:rsidRPr="002F79BD" w:rsidRDefault="004B58B3" w:rsidP="004B58B3">
      <w:pPr>
        <w:pStyle w:val="Prrafodelista"/>
        <w:jc w:val="both"/>
        <w:rPr>
          <w:rFonts w:cstheme="minorHAnsi"/>
          <w:sz w:val="18"/>
          <w:szCs w:val="18"/>
        </w:rPr>
      </w:pPr>
    </w:p>
    <w:p w14:paraId="0FDF958B" w14:textId="159F9D93" w:rsidR="004B58B3" w:rsidRPr="002F79BD" w:rsidRDefault="004B58B3" w:rsidP="002F79BD">
      <w:pPr>
        <w:jc w:val="both"/>
        <w:rPr>
          <w:rFonts w:ascii="Arial" w:eastAsia="Arial" w:hAnsi="Arial" w:cstheme="minorHAnsi"/>
          <w:sz w:val="18"/>
          <w:szCs w:val="18"/>
          <w:lang w:val="ca-ES" w:eastAsia="ca-ES" w:bidi="ca-ES"/>
        </w:rPr>
      </w:pPr>
      <w:r w:rsidRPr="002F79BD">
        <w:rPr>
          <w:rFonts w:ascii="Arial" w:eastAsia="Arial" w:hAnsi="Arial" w:cstheme="minorHAnsi"/>
          <w:sz w:val="18"/>
          <w:szCs w:val="18"/>
          <w:lang w:val="ca-ES" w:eastAsia="ca-ES" w:bidi="ca-ES"/>
        </w:rPr>
        <w:t xml:space="preserve">L’òrgan de contractació un cop finalitzades les consultes publicarà un extracte de l’informe del tècnic responsable que resumeixi el resultat de les consultes. Aquest comprendrà, com a mínim, </w:t>
      </w:r>
      <w:r w:rsidR="002F79BD" w:rsidRPr="002F79BD">
        <w:rPr>
          <w:rFonts w:ascii="Arial" w:eastAsia="Arial" w:hAnsi="Arial" w:cstheme="minorHAnsi"/>
          <w:sz w:val="18"/>
          <w:szCs w:val="18"/>
          <w:lang w:val="ca-ES" w:eastAsia="ca-ES" w:bidi="ca-ES"/>
        </w:rPr>
        <w:t xml:space="preserve">els </w:t>
      </w:r>
      <w:r w:rsidRPr="002F79BD">
        <w:rPr>
          <w:rFonts w:ascii="Arial" w:eastAsia="Arial" w:hAnsi="Arial" w:cstheme="minorHAnsi"/>
          <w:sz w:val="18"/>
          <w:szCs w:val="18"/>
          <w:lang w:val="ca-ES" w:eastAsia="ca-ES" w:bidi="ca-ES"/>
        </w:rPr>
        <w:t>temes tractats en les enquestes, així com les principals conclusions que s’han assolit</w:t>
      </w:r>
      <w:r w:rsidR="002F79BD" w:rsidRPr="002F79BD">
        <w:rPr>
          <w:rFonts w:ascii="Arial" w:eastAsia="Arial" w:hAnsi="Arial" w:cstheme="minorHAnsi"/>
          <w:sz w:val="18"/>
          <w:szCs w:val="18"/>
          <w:lang w:val="ca-ES" w:eastAsia="ca-ES" w:bidi="ca-ES"/>
        </w:rPr>
        <w:t xml:space="preserve">. </w:t>
      </w:r>
      <w:r w:rsidRPr="002F79BD">
        <w:rPr>
          <w:rFonts w:ascii="Arial" w:eastAsia="Arial" w:hAnsi="Arial" w:cstheme="minorHAnsi"/>
          <w:sz w:val="18"/>
          <w:szCs w:val="18"/>
          <w:lang w:val="ca-ES" w:eastAsia="ca-ES" w:bidi="ca-ES"/>
        </w:rPr>
        <w:t>Serà indispensable que figuri una relació del nom o raó social de l’empresa participant o consultada, el mitjà o canal utilitzat, data en què es feu la consulta</w:t>
      </w:r>
      <w:r w:rsidR="00BB175C">
        <w:rPr>
          <w:rFonts w:ascii="Arial" w:eastAsia="Arial" w:hAnsi="Arial" w:cstheme="minorHAnsi"/>
          <w:sz w:val="18"/>
          <w:szCs w:val="18"/>
          <w:lang w:val="ca-ES" w:eastAsia="ca-ES" w:bidi="ca-ES"/>
        </w:rPr>
        <w:t>.</w:t>
      </w:r>
      <w:r w:rsidRPr="002F79BD">
        <w:rPr>
          <w:rFonts w:ascii="Arial" w:eastAsia="Arial" w:hAnsi="Arial" w:cstheme="minorHAnsi"/>
          <w:sz w:val="18"/>
          <w:szCs w:val="18"/>
          <w:lang w:val="ca-ES" w:eastAsia="ca-ES" w:bidi="ca-ES"/>
        </w:rPr>
        <w:t xml:space="preserve"> Es tindrà sempre en compte no vulnerar allò descrit a l’article vuitè d’aquesta instrucció en relació a la confidencialitat de determinats continguts. </w:t>
      </w:r>
    </w:p>
    <w:sectPr w:rsidR="004B58B3" w:rsidRPr="002F79BD" w:rsidSect="00082A26">
      <w:headerReference w:type="default" r:id="rId10"/>
      <w:footerReference w:type="even" r:id="rId11"/>
      <w:footerReference w:type="default" r:id="rId12"/>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E860" w14:textId="77777777" w:rsidR="00CE7BE7" w:rsidRDefault="00CE7BE7" w:rsidP="00FC4A76">
      <w:r>
        <w:separator/>
      </w:r>
    </w:p>
  </w:endnote>
  <w:endnote w:type="continuationSeparator" w:id="0">
    <w:p w14:paraId="2B5E6B2C" w14:textId="77777777" w:rsidR="00CE7BE7" w:rsidRDefault="00CE7BE7" w:rsidP="00FC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entury Gothic,Bold">
    <w:altName w:val="Century 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4786" w14:textId="77777777" w:rsidR="00F657E1" w:rsidRDefault="00F657E1" w:rsidP="00CB6C8F">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049A15" w14:textId="77777777" w:rsidR="00F657E1" w:rsidRDefault="00F657E1" w:rsidP="002061ED">
    <w:pPr>
      <w:pStyle w:val="Piedepgina"/>
      <w:ind w:right="360"/>
    </w:pPr>
  </w:p>
  <w:p w14:paraId="4D0A35C7" w14:textId="77777777" w:rsidR="00F657E1" w:rsidRDefault="00F657E1"/>
  <w:p w14:paraId="29AEB8C6" w14:textId="77777777" w:rsidR="00F657E1" w:rsidRDefault="00F657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C6C8" w14:textId="77777777" w:rsidR="00F657E1" w:rsidRPr="00C2213C" w:rsidRDefault="00F657E1" w:rsidP="00CB6C8F">
    <w:pPr>
      <w:pStyle w:val="Piedepgina"/>
      <w:framePr w:wrap="none" w:vAnchor="text" w:hAnchor="margin" w:xAlign="right" w:y="1"/>
      <w:rPr>
        <w:rStyle w:val="Nmerodepgina"/>
        <w:rFonts w:ascii="Calibri" w:hAnsi="Calibri"/>
      </w:rPr>
    </w:pPr>
    <w:r w:rsidRPr="00C2213C">
      <w:rPr>
        <w:rStyle w:val="Nmerodepgina"/>
        <w:rFonts w:ascii="Calibri" w:hAnsi="Calibri"/>
      </w:rPr>
      <w:fldChar w:fldCharType="begin"/>
    </w:r>
    <w:r w:rsidRPr="00C2213C">
      <w:rPr>
        <w:rStyle w:val="Nmerodepgina"/>
        <w:rFonts w:ascii="Calibri" w:hAnsi="Calibri"/>
      </w:rPr>
      <w:instrText xml:space="preserve">PAGE  </w:instrText>
    </w:r>
    <w:r w:rsidRPr="00C2213C">
      <w:rPr>
        <w:rStyle w:val="Nmerodepgina"/>
        <w:rFonts w:ascii="Calibri" w:hAnsi="Calibri"/>
      </w:rPr>
      <w:fldChar w:fldCharType="separate"/>
    </w:r>
    <w:r>
      <w:rPr>
        <w:rStyle w:val="Nmerodepgina"/>
        <w:rFonts w:ascii="Calibri" w:hAnsi="Calibri"/>
        <w:noProof/>
      </w:rPr>
      <w:t>13</w:t>
    </w:r>
    <w:r w:rsidRPr="00C2213C">
      <w:rPr>
        <w:rStyle w:val="Nmerodepgina"/>
        <w:rFonts w:ascii="Calibri" w:hAnsi="Calibri"/>
      </w:rPr>
      <w:fldChar w:fldCharType="end"/>
    </w:r>
  </w:p>
  <w:p w14:paraId="3ABD903C" w14:textId="77777777" w:rsidR="00F657E1" w:rsidRDefault="00F657E1" w:rsidP="002061ED">
    <w:pPr>
      <w:pStyle w:val="Piedepgina"/>
      <w:ind w:right="360"/>
    </w:pPr>
  </w:p>
  <w:p w14:paraId="07A44D93" w14:textId="77777777" w:rsidR="00F657E1" w:rsidRDefault="00F657E1"/>
  <w:p w14:paraId="79A0BA72" w14:textId="4E61D924" w:rsidR="00F657E1" w:rsidRDefault="00B721F4" w:rsidP="00B721F4">
    <w:pPr>
      <w:tabs>
        <w:tab w:val="left" w:pos="62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3384" w14:textId="77777777" w:rsidR="00CE7BE7" w:rsidRDefault="00CE7BE7" w:rsidP="00FC4A76">
      <w:r>
        <w:separator/>
      </w:r>
    </w:p>
  </w:footnote>
  <w:footnote w:type="continuationSeparator" w:id="0">
    <w:p w14:paraId="3667BD07" w14:textId="77777777" w:rsidR="00CE7BE7" w:rsidRDefault="00CE7BE7" w:rsidP="00FC4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B9F1" w14:textId="3FF9B464" w:rsidR="00F657E1" w:rsidRDefault="00B721F4" w:rsidP="00B721F4">
    <w:pPr>
      <w:pStyle w:val="Encabezado"/>
      <w:tabs>
        <w:tab w:val="left" w:pos="6804"/>
      </w:tabs>
      <w:jc w:val="right"/>
      <w:rPr>
        <w:sz w:val="14"/>
        <w:szCs w:val="14"/>
        <w:lang w:val="en-US"/>
      </w:rPr>
    </w:pPr>
    <w:r>
      <w:rPr>
        <w:rFonts w:ascii="Helvetica" w:hAnsi="Helvetica" w:cs="Helvetica"/>
        <w:noProof/>
        <w:sz w:val="16"/>
        <w:szCs w:val="16"/>
      </w:rPr>
      <w:drawing>
        <wp:inline distT="0" distB="0" distL="0" distR="0" wp14:anchorId="06E90CAF" wp14:editId="61A5ED2A">
          <wp:extent cx="1078054" cy="533400"/>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658" cy="548047"/>
                  </a:xfrm>
                  <a:prstGeom prst="rect">
                    <a:avLst/>
                  </a:prstGeom>
                  <a:noFill/>
                  <a:ln>
                    <a:noFill/>
                  </a:ln>
                </pic:spPr>
              </pic:pic>
            </a:graphicData>
          </a:graphic>
        </wp:inline>
      </w:drawing>
    </w:r>
    <w:r w:rsidR="00F657E1">
      <w:rPr>
        <w:rFonts w:ascii="Helvetica" w:hAnsi="Helvetica" w:cs="Helvetica"/>
        <w:sz w:val="16"/>
        <w:szCs w:val="16"/>
      </w:rPr>
      <w:t xml:space="preserve">                                                                                                                                                     </w:t>
    </w:r>
    <w:r w:rsidR="00F657E1">
      <w:rPr>
        <w:rFonts w:ascii="Helvetica" w:hAnsi="Helvetica" w:cs="Helvetica"/>
        <w:sz w:val="16"/>
        <w:szCs w:val="16"/>
      </w:rPr>
      <w:tab/>
    </w:r>
  </w:p>
  <w:p w14:paraId="59D31AB5" w14:textId="77777777" w:rsidR="00F657E1" w:rsidRDefault="00F657E1" w:rsidP="00FC4A76">
    <w:pPr>
      <w:pStyle w:val="Encabezado"/>
      <w:rPr>
        <w:sz w:val="8"/>
        <w:szCs w:val="8"/>
      </w:rPr>
    </w:pPr>
  </w:p>
  <w:p w14:paraId="12B46886" w14:textId="77777777" w:rsidR="00F657E1" w:rsidRDefault="00F657E1" w:rsidP="00FC4A76">
    <w:pPr>
      <w:pStyle w:val="Encabezado"/>
      <w:rPr>
        <w:sz w:val="8"/>
        <w:szCs w:val="8"/>
      </w:rPr>
    </w:pPr>
  </w:p>
  <w:p w14:paraId="2E1A9D32" w14:textId="77777777" w:rsidR="00F657E1" w:rsidRDefault="00F657E1" w:rsidP="00FC4A76">
    <w:pPr>
      <w:rPr>
        <w:b/>
        <w:bCs/>
        <w:sz w:val="8"/>
        <w:szCs w:val="8"/>
      </w:rPr>
    </w:pPr>
  </w:p>
  <w:p w14:paraId="6ED13D41" w14:textId="3C817603" w:rsidR="00F657E1" w:rsidRPr="005D658F" w:rsidRDefault="00F657E1" w:rsidP="00FC4A76">
    <w:pPr>
      <w:adjustRightInd w:val="0"/>
      <w:rPr>
        <w:rFonts w:ascii="Calibri" w:hAnsi="Calibri"/>
        <w:bCs/>
        <w:sz w:val="16"/>
        <w:szCs w:val="16"/>
        <w:lang w:val="ca-ES"/>
      </w:rPr>
    </w:pPr>
    <w:r w:rsidRPr="005D658F">
      <w:rPr>
        <w:rFonts w:ascii="Calibri" w:hAnsi="Calibri"/>
        <w:bCs/>
        <w:sz w:val="16"/>
        <w:szCs w:val="16"/>
        <w:lang w:val="ca-ES"/>
      </w:rPr>
      <w:t xml:space="preserve">Acord marc del subministrament d’energia elèctrica amb destinació a les entitats locals de </w:t>
    </w:r>
    <w:r w:rsidR="00B721F4">
      <w:rPr>
        <w:rFonts w:ascii="Calibri" w:hAnsi="Calibri"/>
        <w:bCs/>
        <w:sz w:val="16"/>
        <w:szCs w:val="16"/>
        <w:lang w:val="ca-ES"/>
      </w:rPr>
      <w:t>Illes Balears</w:t>
    </w:r>
  </w:p>
  <w:p w14:paraId="71756812" w14:textId="77777777" w:rsidR="00F657E1" w:rsidRDefault="00F657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869"/>
    <w:multiLevelType w:val="hybridMultilevel"/>
    <w:tmpl w:val="ECDAFDB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3AF0D27"/>
    <w:multiLevelType w:val="hybridMultilevel"/>
    <w:tmpl w:val="20F22826"/>
    <w:lvl w:ilvl="0" w:tplc="04F20196">
      <w:start w:val="6"/>
      <w:numFmt w:val="bullet"/>
      <w:lvlText w:val="-"/>
      <w:lvlJc w:val="left"/>
      <w:pPr>
        <w:ind w:left="720" w:hanging="360"/>
      </w:pPr>
      <w:rPr>
        <w:rFonts w:ascii="Calibri" w:eastAsia="Arial" w:hAnsi="Calibri"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97455A8"/>
    <w:multiLevelType w:val="hybridMultilevel"/>
    <w:tmpl w:val="92BE248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9C0218"/>
    <w:multiLevelType w:val="hybridMultilevel"/>
    <w:tmpl w:val="73FE4D90"/>
    <w:lvl w:ilvl="0" w:tplc="A73E92D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34442A6"/>
    <w:multiLevelType w:val="hybridMultilevel"/>
    <w:tmpl w:val="2312C788"/>
    <w:lvl w:ilvl="0" w:tplc="040A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5737EF2"/>
    <w:multiLevelType w:val="hybridMultilevel"/>
    <w:tmpl w:val="B67AD87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DB725DC"/>
    <w:multiLevelType w:val="hybridMultilevel"/>
    <w:tmpl w:val="CFEAE15A"/>
    <w:lvl w:ilvl="0" w:tplc="DD8E4C38">
      <w:start w:val="1"/>
      <w:numFmt w:val="lowerLetter"/>
      <w:lvlText w:val="%1)"/>
      <w:lvlJc w:val="left"/>
      <w:pPr>
        <w:ind w:left="1068" w:hanging="360"/>
      </w:pPr>
      <w:rPr>
        <w:rFonts w:eastAsia="Calibri" w:hint="default"/>
        <w:b w:val="0"/>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7" w15:restartNumberingAfterBreak="0">
    <w:nsid w:val="23A53997"/>
    <w:multiLevelType w:val="hybridMultilevel"/>
    <w:tmpl w:val="D234B08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5AD21D8"/>
    <w:multiLevelType w:val="hybridMultilevel"/>
    <w:tmpl w:val="92D44278"/>
    <w:lvl w:ilvl="0" w:tplc="64F4810A">
      <w:start w:val="1"/>
      <w:numFmt w:val="bullet"/>
      <w:lvlText w:val=""/>
      <w:lvlJc w:val="left"/>
      <w:pPr>
        <w:ind w:left="720" w:hanging="360"/>
      </w:pPr>
      <w:rPr>
        <w:rFonts w:ascii="Symbol" w:hAnsi="Symbol" w:hint="default"/>
        <w:strike w:val="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5F60CE1"/>
    <w:multiLevelType w:val="hybridMultilevel"/>
    <w:tmpl w:val="A7D4FB0A"/>
    <w:lvl w:ilvl="0" w:tplc="0C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774375D"/>
    <w:multiLevelType w:val="hybridMultilevel"/>
    <w:tmpl w:val="EF40301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8916EB4"/>
    <w:multiLevelType w:val="hybridMultilevel"/>
    <w:tmpl w:val="CA0A75FE"/>
    <w:lvl w:ilvl="0" w:tplc="1F02F662">
      <w:start w:val="1"/>
      <w:numFmt w:val="lowerLetter"/>
      <w:lvlText w:val="%1)"/>
      <w:lvlJc w:val="left"/>
      <w:pPr>
        <w:ind w:left="720" w:hanging="360"/>
      </w:pPr>
      <w:rPr>
        <w:rFonts w:eastAsiaTheme="majorEastAsia" w:cstheme="majorBidi" w:hint="default"/>
        <w:iCs w:val="0"/>
        <w:color w:val="auto"/>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AAF3C2A"/>
    <w:multiLevelType w:val="hybridMultilevel"/>
    <w:tmpl w:val="BFA23F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B05176A"/>
    <w:multiLevelType w:val="hybridMultilevel"/>
    <w:tmpl w:val="04BC00D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41063F"/>
    <w:multiLevelType w:val="hybridMultilevel"/>
    <w:tmpl w:val="977CF6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6277DD"/>
    <w:multiLevelType w:val="hybridMultilevel"/>
    <w:tmpl w:val="09EE74F2"/>
    <w:lvl w:ilvl="0" w:tplc="323A678E">
      <w:start w:val="1"/>
      <w:numFmt w:val="decimalZero"/>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6" w15:restartNumberingAfterBreak="0">
    <w:nsid w:val="32970AAE"/>
    <w:multiLevelType w:val="hybridMultilevel"/>
    <w:tmpl w:val="0006308E"/>
    <w:lvl w:ilvl="0" w:tplc="FF9ED356">
      <w:start w:val="1"/>
      <w:numFmt w:val="lowerLetter"/>
      <w:lvlText w:val="%1)"/>
      <w:lvlJc w:val="left"/>
      <w:pPr>
        <w:ind w:left="720" w:hanging="360"/>
      </w:pPr>
      <w:rPr>
        <w:rFonts w:hint="default"/>
        <w:b/>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6CE40C2"/>
    <w:multiLevelType w:val="hybridMultilevel"/>
    <w:tmpl w:val="8BE6853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74B0743"/>
    <w:multiLevelType w:val="hybridMultilevel"/>
    <w:tmpl w:val="6D56DBBE"/>
    <w:lvl w:ilvl="0" w:tplc="ECECB274">
      <w:numFmt w:val="bullet"/>
      <w:lvlText w:val="•"/>
      <w:lvlJc w:val="left"/>
      <w:pPr>
        <w:ind w:left="360" w:hanging="360"/>
      </w:pPr>
      <w:rPr>
        <w:rFonts w:hint="default"/>
        <w:lang w:val="ca-ES" w:eastAsia="ca-ES" w:bidi="ca-ES"/>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9" w15:restartNumberingAfterBreak="0">
    <w:nsid w:val="3B9C0216"/>
    <w:multiLevelType w:val="hybridMultilevel"/>
    <w:tmpl w:val="73645F20"/>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7C14FC"/>
    <w:multiLevelType w:val="hybridMultilevel"/>
    <w:tmpl w:val="65C47A9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43402870"/>
    <w:multiLevelType w:val="hybridMultilevel"/>
    <w:tmpl w:val="DE04CBE4"/>
    <w:lvl w:ilvl="0" w:tplc="9F923B60">
      <w:start w:val="1"/>
      <w:numFmt w:val="bullet"/>
      <w:lvlText w:val=""/>
      <w:lvlJc w:val="left"/>
      <w:pPr>
        <w:ind w:left="720" w:hanging="360"/>
      </w:pPr>
      <w:rPr>
        <w:rFonts w:ascii="Symbol" w:hAnsi="Symbol" w:hint="default"/>
        <w:strike w:val="0"/>
        <w:color w:val="auto"/>
        <w:szCs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cs="Wingdings" w:hint="default"/>
      </w:rPr>
    </w:lvl>
    <w:lvl w:ilvl="3" w:tplc="04030001" w:tentative="1">
      <w:start w:val="1"/>
      <w:numFmt w:val="bullet"/>
      <w:lvlText w:val=""/>
      <w:lvlJc w:val="left"/>
      <w:pPr>
        <w:ind w:left="2880" w:hanging="360"/>
      </w:pPr>
      <w:rPr>
        <w:rFonts w:ascii="Symbol" w:hAnsi="Symbol" w:cs="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cs="Wingdings" w:hint="default"/>
      </w:rPr>
    </w:lvl>
    <w:lvl w:ilvl="6" w:tplc="04030001" w:tentative="1">
      <w:start w:val="1"/>
      <w:numFmt w:val="bullet"/>
      <w:lvlText w:val=""/>
      <w:lvlJc w:val="left"/>
      <w:pPr>
        <w:ind w:left="5040" w:hanging="360"/>
      </w:pPr>
      <w:rPr>
        <w:rFonts w:ascii="Symbol" w:hAnsi="Symbol" w:cs="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7735BCE"/>
    <w:multiLevelType w:val="hybridMultilevel"/>
    <w:tmpl w:val="EAC2D86A"/>
    <w:lvl w:ilvl="0" w:tplc="7A6273DA">
      <w:start w:val="1"/>
      <w:numFmt w:val="upperRoman"/>
      <w:lvlText w:val="%1."/>
      <w:lvlJc w:val="left"/>
      <w:pPr>
        <w:ind w:left="1428" w:hanging="720"/>
      </w:pPr>
      <w:rPr>
        <w:rFonts w:hint="default"/>
      </w:rPr>
    </w:lvl>
    <w:lvl w:ilvl="1" w:tplc="1AA8004E">
      <w:start w:val="1"/>
      <w:numFmt w:val="lowerRoman"/>
      <w:lvlText w:val="%2)"/>
      <w:lvlJc w:val="left"/>
      <w:pPr>
        <w:ind w:left="2148" w:hanging="720"/>
      </w:pPr>
      <w:rPr>
        <w:rFonts w:hint="default"/>
      </w:r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3" w15:restartNumberingAfterBreak="0">
    <w:nsid w:val="4ADE5B6C"/>
    <w:multiLevelType w:val="hybridMultilevel"/>
    <w:tmpl w:val="168A2544"/>
    <w:lvl w:ilvl="0" w:tplc="3DC62C76">
      <w:numFmt w:val="bullet"/>
      <w:lvlText w:val="-"/>
      <w:lvlJc w:val="left"/>
      <w:pPr>
        <w:ind w:left="1068" w:hanging="360"/>
      </w:pPr>
      <w:rPr>
        <w:rFonts w:ascii="Calibri" w:eastAsiaTheme="minorHAnsi" w:hAnsi="Calibri" w:cstheme="minorBidi"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4" w15:restartNumberingAfterBreak="0">
    <w:nsid w:val="4DBB3C53"/>
    <w:multiLevelType w:val="hybridMultilevel"/>
    <w:tmpl w:val="082A85A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51A14696"/>
    <w:multiLevelType w:val="hybridMultilevel"/>
    <w:tmpl w:val="527023D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51C246C8"/>
    <w:multiLevelType w:val="multilevel"/>
    <w:tmpl w:val="546AFBB6"/>
    <w:styleLink w:val="WW8Num15"/>
    <w:lvl w:ilvl="0">
      <w:numFmt w:val="bullet"/>
      <w:lvlText w:val=""/>
      <w:lvlJc w:val="left"/>
      <w:pPr>
        <w:ind w:left="360" w:hanging="360"/>
      </w:pPr>
      <w:rPr>
        <w:rFonts w:ascii="Symbol" w:hAnsi="Symbol" w:cs="Symbol"/>
        <w:sz w:val="20"/>
        <w:szCs w:val="20"/>
        <w:lang w:val="ca-E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31A5916"/>
    <w:multiLevelType w:val="hybridMultilevel"/>
    <w:tmpl w:val="17A21556"/>
    <w:lvl w:ilvl="0" w:tplc="C0FC2A8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5044414"/>
    <w:multiLevelType w:val="hybridMultilevel"/>
    <w:tmpl w:val="C9821AE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5D5180D"/>
    <w:multiLevelType w:val="multilevel"/>
    <w:tmpl w:val="B5227282"/>
    <w:styleLink w:val="WWNum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ABC3145"/>
    <w:multiLevelType w:val="multilevel"/>
    <w:tmpl w:val="35F68C36"/>
    <w:styleLink w:val="WWNum11"/>
    <w:lvl w:ilvl="0">
      <w:start w:val="1"/>
      <w:numFmt w:val="bullet"/>
      <w:lvlText w:val=""/>
      <w:lvlJc w:val="left"/>
      <w:pPr>
        <w:ind w:left="720" w:hanging="360"/>
      </w:pPr>
      <w:rPr>
        <w:rFonts w:ascii="Symbol" w:hAnsi="Symbol" w:hint="default"/>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D6400AE"/>
    <w:multiLevelType w:val="hybridMultilevel"/>
    <w:tmpl w:val="C3BA6A68"/>
    <w:lvl w:ilvl="0" w:tplc="20AE3648">
      <w:start w:val="1"/>
      <w:numFmt w:val="bullet"/>
      <w:lvlText w:val="-"/>
      <w:lvlJc w:val="left"/>
      <w:pPr>
        <w:ind w:left="1065" w:hanging="360"/>
      </w:pPr>
      <w:rPr>
        <w:rFonts w:ascii="Times New Roman" w:eastAsiaTheme="minorHAnsi"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2" w15:restartNumberingAfterBreak="0">
    <w:nsid w:val="5F7840F7"/>
    <w:multiLevelType w:val="hybridMultilevel"/>
    <w:tmpl w:val="2F68001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3980614"/>
    <w:multiLevelType w:val="hybridMultilevel"/>
    <w:tmpl w:val="6A523D2C"/>
    <w:lvl w:ilvl="0" w:tplc="04030017">
      <w:start w:val="3"/>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68294BF8"/>
    <w:multiLevelType w:val="hybridMultilevel"/>
    <w:tmpl w:val="7F1CB7F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B420E80"/>
    <w:multiLevelType w:val="hybridMultilevel"/>
    <w:tmpl w:val="AF7A711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DEC3754"/>
    <w:multiLevelType w:val="multilevel"/>
    <w:tmpl w:val="967EF14C"/>
    <w:styleLink w:val="WWNum1"/>
    <w:lvl w:ilvl="0">
      <w:start w:val="1"/>
      <w:numFmt w:val="none"/>
      <w:lvlText w:val="%1"/>
      <w:lvlJc w:val="left"/>
      <w:pPr>
        <w:ind w:left="432" w:hanging="432"/>
      </w:pPr>
      <w:rPr>
        <w:rFonts w:cs="Symbol"/>
        <w:b/>
        <w:bCs/>
        <w:color w:val="FF3333"/>
        <w:kern w:val="3"/>
        <w:sz w:val="22"/>
        <w:szCs w:val="22"/>
      </w:rPr>
    </w:lvl>
    <w:lvl w:ilvl="1">
      <w:start w:val="1"/>
      <w:numFmt w:val="none"/>
      <w:lvlText w:val="%2"/>
      <w:lvlJc w:val="left"/>
      <w:pPr>
        <w:ind w:left="576" w:hanging="576"/>
      </w:pPr>
      <w:rPr>
        <w:rFonts w:cs="Courier New"/>
        <w:sz w:val="20"/>
        <w:szCs w:val="20"/>
        <w:lang w:val="ca-ES"/>
      </w:rPr>
    </w:lvl>
    <w:lvl w:ilvl="2">
      <w:start w:val="1"/>
      <w:numFmt w:val="none"/>
      <w:lvlText w:val="%3"/>
      <w:lvlJc w:val="left"/>
      <w:pPr>
        <w:ind w:left="720" w:hanging="720"/>
      </w:pPr>
      <w:rPr>
        <w:rFonts w:cs="Wingdings"/>
      </w:r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7" w15:restartNumberingAfterBreak="0">
    <w:nsid w:val="6E4D5165"/>
    <w:multiLevelType w:val="hybridMultilevel"/>
    <w:tmpl w:val="B68C8C64"/>
    <w:lvl w:ilvl="0" w:tplc="52D2D5EE">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6E97607F"/>
    <w:multiLevelType w:val="multilevel"/>
    <w:tmpl w:val="67468702"/>
    <w:styleLink w:val="WWNum2"/>
    <w:lvl w:ilvl="0">
      <w:start w:val="1"/>
      <w:numFmt w:val="none"/>
      <w:lvlText w:val="%1"/>
      <w:lvlJc w:val="left"/>
      <w:pPr>
        <w:ind w:left="432" w:hanging="432"/>
      </w:pPr>
      <w:rPr>
        <w:rFonts w:cs="Symbol"/>
        <w:b/>
        <w:bCs/>
        <w:color w:val="FF3333"/>
        <w:kern w:val="3"/>
        <w:sz w:val="22"/>
        <w:szCs w:val="22"/>
      </w:rPr>
    </w:lvl>
    <w:lvl w:ilvl="1">
      <w:start w:val="1"/>
      <w:numFmt w:val="none"/>
      <w:lvlText w:val="%2"/>
      <w:lvlJc w:val="left"/>
      <w:pPr>
        <w:ind w:left="576" w:hanging="576"/>
      </w:pPr>
      <w:rPr>
        <w:rFonts w:cs="Courier New"/>
        <w:sz w:val="20"/>
        <w:szCs w:val="20"/>
        <w:lang w:val="ca-ES"/>
      </w:rPr>
    </w:lvl>
    <w:lvl w:ilvl="2">
      <w:start w:val="1"/>
      <w:numFmt w:val="none"/>
      <w:lvlText w:val="%3"/>
      <w:lvlJc w:val="left"/>
      <w:pPr>
        <w:ind w:left="720" w:hanging="720"/>
      </w:pPr>
      <w:rPr>
        <w:rFonts w:cs="Wingdings"/>
      </w:r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9" w15:restartNumberingAfterBreak="0">
    <w:nsid w:val="6F4E4C4F"/>
    <w:multiLevelType w:val="hybridMultilevel"/>
    <w:tmpl w:val="9BD25886"/>
    <w:lvl w:ilvl="0" w:tplc="688881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F8D363C"/>
    <w:multiLevelType w:val="hybridMultilevel"/>
    <w:tmpl w:val="A496BB94"/>
    <w:lvl w:ilvl="0" w:tplc="52D2D5EE">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71D013BB"/>
    <w:multiLevelType w:val="multilevel"/>
    <w:tmpl w:val="1688D46C"/>
    <w:lvl w:ilvl="0">
      <w:start w:val="1"/>
      <w:numFmt w:val="bullet"/>
      <w:lvlText w:val=""/>
      <w:lvlJc w:val="left"/>
      <w:pPr>
        <w:ind w:left="1068" w:hanging="360"/>
      </w:pPr>
      <w:rPr>
        <w:rFonts w:ascii="Symbol" w:hAnsi="Symbol" w:hint="default"/>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2" w15:restartNumberingAfterBreak="0">
    <w:nsid w:val="738A340B"/>
    <w:multiLevelType w:val="hybridMultilevel"/>
    <w:tmpl w:val="977CF6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81369D"/>
    <w:multiLevelType w:val="multilevel"/>
    <w:tmpl w:val="FFD435B4"/>
    <w:styleLink w:val="WWNum17"/>
    <w:lvl w:ilvl="0">
      <w:start w:val="1"/>
      <w:numFmt w:val="bullet"/>
      <w:lvlText w:val="-"/>
      <w:lvlJc w:val="left"/>
      <w:pPr>
        <w:ind w:left="360" w:hanging="360"/>
      </w:pPr>
      <w:rPr>
        <w:rFonts w:ascii="Calibri" w:eastAsia="Calibri" w:hAnsi="Calibri" w:cs="Times New Roman" w:hint="default"/>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D0F73EB"/>
    <w:multiLevelType w:val="hybridMultilevel"/>
    <w:tmpl w:val="C42ED59A"/>
    <w:lvl w:ilvl="0" w:tplc="ECECB274">
      <w:numFmt w:val="bullet"/>
      <w:lvlText w:val="•"/>
      <w:lvlJc w:val="left"/>
      <w:pPr>
        <w:ind w:left="720" w:hanging="360"/>
      </w:pPr>
      <w:rPr>
        <w:rFonts w:hint="default"/>
        <w:lang w:val="ca-ES" w:eastAsia="ca-ES" w:bidi="ca-ES"/>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DF61782"/>
    <w:multiLevelType w:val="hybridMultilevel"/>
    <w:tmpl w:val="037C266A"/>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7FA246FC"/>
    <w:multiLevelType w:val="hybridMultilevel"/>
    <w:tmpl w:val="DD3E368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
  </w:num>
  <w:num w:numId="4">
    <w:abstractNumId w:val="36"/>
  </w:num>
  <w:num w:numId="5">
    <w:abstractNumId w:val="38"/>
  </w:num>
  <w:num w:numId="6">
    <w:abstractNumId w:val="41"/>
  </w:num>
  <w:num w:numId="7">
    <w:abstractNumId w:val="30"/>
  </w:num>
  <w:num w:numId="8">
    <w:abstractNumId w:val="45"/>
  </w:num>
  <w:num w:numId="9">
    <w:abstractNumId w:val="21"/>
  </w:num>
  <w:num w:numId="10">
    <w:abstractNumId w:val="26"/>
  </w:num>
  <w:num w:numId="11">
    <w:abstractNumId w:val="6"/>
  </w:num>
  <w:num w:numId="12">
    <w:abstractNumId w:val="43"/>
  </w:num>
  <w:num w:numId="13">
    <w:abstractNumId w:val="43"/>
  </w:num>
  <w:num w:numId="14">
    <w:abstractNumId w:val="17"/>
  </w:num>
  <w:num w:numId="15">
    <w:abstractNumId w:val="29"/>
  </w:num>
  <w:num w:numId="16">
    <w:abstractNumId w:val="29"/>
    <w:lvlOverride w:ilvl="0">
      <w:startOverride w:val="1"/>
    </w:lvlOverride>
  </w:num>
  <w:num w:numId="17">
    <w:abstractNumId w:val="8"/>
  </w:num>
  <w:num w:numId="18">
    <w:abstractNumId w:val="10"/>
  </w:num>
  <w:num w:numId="19">
    <w:abstractNumId w:val="25"/>
  </w:num>
  <w:num w:numId="20">
    <w:abstractNumId w:val="16"/>
  </w:num>
  <w:num w:numId="21">
    <w:abstractNumId w:val="40"/>
  </w:num>
  <w:num w:numId="22">
    <w:abstractNumId w:val="37"/>
  </w:num>
  <w:num w:numId="23">
    <w:abstractNumId w:val="23"/>
  </w:num>
  <w:num w:numId="24">
    <w:abstractNumId w:val="35"/>
  </w:num>
  <w:num w:numId="25">
    <w:abstractNumId w:val="33"/>
  </w:num>
  <w:num w:numId="26">
    <w:abstractNumId w:val="0"/>
  </w:num>
  <w:num w:numId="27">
    <w:abstractNumId w:val="5"/>
  </w:num>
  <w:num w:numId="28">
    <w:abstractNumId w:val="24"/>
  </w:num>
  <w:num w:numId="29">
    <w:abstractNumId w:val="20"/>
  </w:num>
  <w:num w:numId="30">
    <w:abstractNumId w:val="4"/>
  </w:num>
  <w:num w:numId="31">
    <w:abstractNumId w:val="11"/>
  </w:num>
  <w:num w:numId="32">
    <w:abstractNumId w:val="29"/>
  </w:num>
  <w:num w:numId="33">
    <w:abstractNumId w:val="12"/>
  </w:num>
  <w:num w:numId="34">
    <w:abstractNumId w:val="9"/>
  </w:num>
  <w:num w:numId="35">
    <w:abstractNumId w:val="2"/>
  </w:num>
  <w:num w:numId="36">
    <w:abstractNumId w:val="28"/>
  </w:num>
  <w:num w:numId="37">
    <w:abstractNumId w:val="32"/>
  </w:num>
  <w:num w:numId="38">
    <w:abstractNumId w:val="13"/>
  </w:num>
  <w:num w:numId="39">
    <w:abstractNumId w:val="44"/>
  </w:num>
  <w:num w:numId="40">
    <w:abstractNumId w:val="18"/>
  </w:num>
  <w:num w:numId="41">
    <w:abstractNumId w:val="46"/>
  </w:num>
  <w:num w:numId="42">
    <w:abstractNumId w:val="27"/>
  </w:num>
  <w:num w:numId="43">
    <w:abstractNumId w:val="7"/>
  </w:num>
  <w:num w:numId="44">
    <w:abstractNumId w:val="14"/>
  </w:num>
  <w:num w:numId="45">
    <w:abstractNumId w:val="31"/>
  </w:num>
  <w:num w:numId="46">
    <w:abstractNumId w:val="42"/>
  </w:num>
  <w:num w:numId="47">
    <w:abstractNumId w:val="39"/>
  </w:num>
  <w:num w:numId="48">
    <w:abstractNumId w:val="19"/>
  </w:num>
  <w:num w:numId="49">
    <w:abstractNumId w:val="34"/>
  </w:num>
  <w:num w:numId="50">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en-US" w:vendorID="64" w:dllVersion="6" w:nlCheck="1" w:checkStyle="1"/>
  <w:activeWritingStyle w:appName="MSWord" w:lang="en-US"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76"/>
    <w:rsid w:val="00001836"/>
    <w:rsid w:val="00003317"/>
    <w:rsid w:val="00003368"/>
    <w:rsid w:val="00014333"/>
    <w:rsid w:val="000147C7"/>
    <w:rsid w:val="00024BD6"/>
    <w:rsid w:val="000378BF"/>
    <w:rsid w:val="00051E98"/>
    <w:rsid w:val="00052953"/>
    <w:rsid w:val="00052B0E"/>
    <w:rsid w:val="00072E3B"/>
    <w:rsid w:val="000752DD"/>
    <w:rsid w:val="000754A3"/>
    <w:rsid w:val="000811BF"/>
    <w:rsid w:val="00082A26"/>
    <w:rsid w:val="000A49AB"/>
    <w:rsid w:val="000C7494"/>
    <w:rsid w:val="000D0DBE"/>
    <w:rsid w:val="000D4699"/>
    <w:rsid w:val="000E04FE"/>
    <w:rsid w:val="000E614B"/>
    <w:rsid w:val="001016F3"/>
    <w:rsid w:val="00102536"/>
    <w:rsid w:val="001428D0"/>
    <w:rsid w:val="00144CBB"/>
    <w:rsid w:val="001457AB"/>
    <w:rsid w:val="00154E77"/>
    <w:rsid w:val="0015520C"/>
    <w:rsid w:val="001676EF"/>
    <w:rsid w:val="0016776A"/>
    <w:rsid w:val="00172085"/>
    <w:rsid w:val="00177635"/>
    <w:rsid w:val="0018205D"/>
    <w:rsid w:val="001821D3"/>
    <w:rsid w:val="00186F21"/>
    <w:rsid w:val="001A085A"/>
    <w:rsid w:val="001A1152"/>
    <w:rsid w:val="001A16DA"/>
    <w:rsid w:val="001A6292"/>
    <w:rsid w:val="001A7704"/>
    <w:rsid w:val="001B0F96"/>
    <w:rsid w:val="001B5B04"/>
    <w:rsid w:val="001B6FEC"/>
    <w:rsid w:val="001C5997"/>
    <w:rsid w:val="001D03E3"/>
    <w:rsid w:val="001D212F"/>
    <w:rsid w:val="001D2860"/>
    <w:rsid w:val="001E442A"/>
    <w:rsid w:val="001F1349"/>
    <w:rsid w:val="001F1639"/>
    <w:rsid w:val="001F2A9A"/>
    <w:rsid w:val="001F64E0"/>
    <w:rsid w:val="001F72DA"/>
    <w:rsid w:val="0020147B"/>
    <w:rsid w:val="002061ED"/>
    <w:rsid w:val="002108A8"/>
    <w:rsid w:val="00211FB8"/>
    <w:rsid w:val="00213A1C"/>
    <w:rsid w:val="002156E3"/>
    <w:rsid w:val="00215AE4"/>
    <w:rsid w:val="00232E35"/>
    <w:rsid w:val="00234F4B"/>
    <w:rsid w:val="00235356"/>
    <w:rsid w:val="00241ABB"/>
    <w:rsid w:val="002444A6"/>
    <w:rsid w:val="002478E6"/>
    <w:rsid w:val="00252884"/>
    <w:rsid w:val="00254471"/>
    <w:rsid w:val="00255632"/>
    <w:rsid w:val="00255888"/>
    <w:rsid w:val="002562E9"/>
    <w:rsid w:val="0026391D"/>
    <w:rsid w:val="00267A0D"/>
    <w:rsid w:val="00274A87"/>
    <w:rsid w:val="00276128"/>
    <w:rsid w:val="002761F7"/>
    <w:rsid w:val="002802FA"/>
    <w:rsid w:val="00281C6F"/>
    <w:rsid w:val="0028328C"/>
    <w:rsid w:val="00297570"/>
    <w:rsid w:val="002A325A"/>
    <w:rsid w:val="002A47CA"/>
    <w:rsid w:val="002A7209"/>
    <w:rsid w:val="002B2D7E"/>
    <w:rsid w:val="002C3087"/>
    <w:rsid w:val="002C7532"/>
    <w:rsid w:val="002D03B6"/>
    <w:rsid w:val="002D5754"/>
    <w:rsid w:val="002D59CA"/>
    <w:rsid w:val="002D7774"/>
    <w:rsid w:val="002E642F"/>
    <w:rsid w:val="002F3370"/>
    <w:rsid w:val="002F79BD"/>
    <w:rsid w:val="0030049D"/>
    <w:rsid w:val="00304F19"/>
    <w:rsid w:val="00315B5A"/>
    <w:rsid w:val="00322E08"/>
    <w:rsid w:val="003238CD"/>
    <w:rsid w:val="00331CF3"/>
    <w:rsid w:val="00333875"/>
    <w:rsid w:val="003343B0"/>
    <w:rsid w:val="00335DD6"/>
    <w:rsid w:val="003363CD"/>
    <w:rsid w:val="00352617"/>
    <w:rsid w:val="00353C5D"/>
    <w:rsid w:val="00354C36"/>
    <w:rsid w:val="00355609"/>
    <w:rsid w:val="00356827"/>
    <w:rsid w:val="00356F05"/>
    <w:rsid w:val="0035792A"/>
    <w:rsid w:val="00364222"/>
    <w:rsid w:val="0036687E"/>
    <w:rsid w:val="0037350A"/>
    <w:rsid w:val="00373EF3"/>
    <w:rsid w:val="00374AB6"/>
    <w:rsid w:val="00383DF4"/>
    <w:rsid w:val="00385ED1"/>
    <w:rsid w:val="00390EB5"/>
    <w:rsid w:val="00391B2A"/>
    <w:rsid w:val="00392B16"/>
    <w:rsid w:val="00394B11"/>
    <w:rsid w:val="00396A45"/>
    <w:rsid w:val="003A3E60"/>
    <w:rsid w:val="003A55F8"/>
    <w:rsid w:val="003A5B9F"/>
    <w:rsid w:val="003A6B3C"/>
    <w:rsid w:val="003B01AF"/>
    <w:rsid w:val="003B1298"/>
    <w:rsid w:val="003B132A"/>
    <w:rsid w:val="003B20C1"/>
    <w:rsid w:val="003B6AEE"/>
    <w:rsid w:val="003C0CA0"/>
    <w:rsid w:val="003C3156"/>
    <w:rsid w:val="003D6C19"/>
    <w:rsid w:val="003E03F3"/>
    <w:rsid w:val="003F5025"/>
    <w:rsid w:val="003F7898"/>
    <w:rsid w:val="00400F24"/>
    <w:rsid w:val="00407B19"/>
    <w:rsid w:val="004112B4"/>
    <w:rsid w:val="00413904"/>
    <w:rsid w:val="004156DA"/>
    <w:rsid w:val="00420306"/>
    <w:rsid w:val="0042123B"/>
    <w:rsid w:val="00421774"/>
    <w:rsid w:val="004275ED"/>
    <w:rsid w:val="00435FD0"/>
    <w:rsid w:val="0044007B"/>
    <w:rsid w:val="00443C4A"/>
    <w:rsid w:val="004466DC"/>
    <w:rsid w:val="00461108"/>
    <w:rsid w:val="00466E9D"/>
    <w:rsid w:val="00467D2B"/>
    <w:rsid w:val="004713F2"/>
    <w:rsid w:val="004774B1"/>
    <w:rsid w:val="0048000A"/>
    <w:rsid w:val="00480965"/>
    <w:rsid w:val="004833A4"/>
    <w:rsid w:val="00483DDA"/>
    <w:rsid w:val="00485FEF"/>
    <w:rsid w:val="004918F1"/>
    <w:rsid w:val="0049313B"/>
    <w:rsid w:val="00496E64"/>
    <w:rsid w:val="004A1AF0"/>
    <w:rsid w:val="004A2404"/>
    <w:rsid w:val="004A4863"/>
    <w:rsid w:val="004A54D2"/>
    <w:rsid w:val="004B261E"/>
    <w:rsid w:val="004B3DB6"/>
    <w:rsid w:val="004B58B3"/>
    <w:rsid w:val="004B645C"/>
    <w:rsid w:val="004C22DD"/>
    <w:rsid w:val="004C30E7"/>
    <w:rsid w:val="004C3CAB"/>
    <w:rsid w:val="004C5320"/>
    <w:rsid w:val="004D5148"/>
    <w:rsid w:val="004D69D4"/>
    <w:rsid w:val="004E2B5B"/>
    <w:rsid w:val="004E31CF"/>
    <w:rsid w:val="004E411C"/>
    <w:rsid w:val="004E7F74"/>
    <w:rsid w:val="004F1420"/>
    <w:rsid w:val="004F23F6"/>
    <w:rsid w:val="004F320D"/>
    <w:rsid w:val="004F35B8"/>
    <w:rsid w:val="004F45E6"/>
    <w:rsid w:val="005007CA"/>
    <w:rsid w:val="00510D4A"/>
    <w:rsid w:val="005137DA"/>
    <w:rsid w:val="005306ED"/>
    <w:rsid w:val="00531F80"/>
    <w:rsid w:val="0053389A"/>
    <w:rsid w:val="00544DE5"/>
    <w:rsid w:val="0054634B"/>
    <w:rsid w:val="00551FDF"/>
    <w:rsid w:val="00557170"/>
    <w:rsid w:val="005623A0"/>
    <w:rsid w:val="00564DF4"/>
    <w:rsid w:val="00573DFA"/>
    <w:rsid w:val="0057411C"/>
    <w:rsid w:val="00577600"/>
    <w:rsid w:val="00585D98"/>
    <w:rsid w:val="005912BE"/>
    <w:rsid w:val="0059651B"/>
    <w:rsid w:val="005A1D2F"/>
    <w:rsid w:val="005A2E35"/>
    <w:rsid w:val="005A446D"/>
    <w:rsid w:val="005A5D5A"/>
    <w:rsid w:val="005A5DD7"/>
    <w:rsid w:val="005A6DD9"/>
    <w:rsid w:val="005B1091"/>
    <w:rsid w:val="005B230A"/>
    <w:rsid w:val="005B2F0D"/>
    <w:rsid w:val="005B4D7B"/>
    <w:rsid w:val="005C1E63"/>
    <w:rsid w:val="005C65DE"/>
    <w:rsid w:val="005C7C22"/>
    <w:rsid w:val="005D0765"/>
    <w:rsid w:val="005D3313"/>
    <w:rsid w:val="005D57F7"/>
    <w:rsid w:val="005D658F"/>
    <w:rsid w:val="005D6A73"/>
    <w:rsid w:val="005D7196"/>
    <w:rsid w:val="005E18CA"/>
    <w:rsid w:val="005E79F7"/>
    <w:rsid w:val="005F15F3"/>
    <w:rsid w:val="005F2B90"/>
    <w:rsid w:val="00603701"/>
    <w:rsid w:val="006039B4"/>
    <w:rsid w:val="00604FEE"/>
    <w:rsid w:val="0060734C"/>
    <w:rsid w:val="006076DB"/>
    <w:rsid w:val="006077A6"/>
    <w:rsid w:val="00607C5E"/>
    <w:rsid w:val="00611C02"/>
    <w:rsid w:val="0061252F"/>
    <w:rsid w:val="00613B4F"/>
    <w:rsid w:val="00614634"/>
    <w:rsid w:val="006176AB"/>
    <w:rsid w:val="00625611"/>
    <w:rsid w:val="00625F7C"/>
    <w:rsid w:val="0063096A"/>
    <w:rsid w:val="00633918"/>
    <w:rsid w:val="006348F5"/>
    <w:rsid w:val="0064213D"/>
    <w:rsid w:val="00646C1E"/>
    <w:rsid w:val="006474F4"/>
    <w:rsid w:val="00647C75"/>
    <w:rsid w:val="00650ACE"/>
    <w:rsid w:val="00653A67"/>
    <w:rsid w:val="00654C55"/>
    <w:rsid w:val="0065601F"/>
    <w:rsid w:val="0066157A"/>
    <w:rsid w:val="00671DAE"/>
    <w:rsid w:val="00673D38"/>
    <w:rsid w:val="00675433"/>
    <w:rsid w:val="006824FF"/>
    <w:rsid w:val="00684CBA"/>
    <w:rsid w:val="0068728E"/>
    <w:rsid w:val="00693361"/>
    <w:rsid w:val="00695FF8"/>
    <w:rsid w:val="0069614D"/>
    <w:rsid w:val="00697174"/>
    <w:rsid w:val="00697D68"/>
    <w:rsid w:val="006A2FB6"/>
    <w:rsid w:val="006A35BD"/>
    <w:rsid w:val="006A426A"/>
    <w:rsid w:val="006A55D2"/>
    <w:rsid w:val="006B09D9"/>
    <w:rsid w:val="006B6C50"/>
    <w:rsid w:val="006C012B"/>
    <w:rsid w:val="006D15AB"/>
    <w:rsid w:val="006D38B9"/>
    <w:rsid w:val="006E00F7"/>
    <w:rsid w:val="006E10FF"/>
    <w:rsid w:val="006E2B8E"/>
    <w:rsid w:val="006F1BD8"/>
    <w:rsid w:val="006F3564"/>
    <w:rsid w:val="006F4320"/>
    <w:rsid w:val="006F4965"/>
    <w:rsid w:val="006F4E71"/>
    <w:rsid w:val="006F549B"/>
    <w:rsid w:val="00700D2A"/>
    <w:rsid w:val="0070103D"/>
    <w:rsid w:val="007025EA"/>
    <w:rsid w:val="00703DE6"/>
    <w:rsid w:val="007114BF"/>
    <w:rsid w:val="00712EEC"/>
    <w:rsid w:val="00712F9B"/>
    <w:rsid w:val="00714CCE"/>
    <w:rsid w:val="007174B3"/>
    <w:rsid w:val="0072305F"/>
    <w:rsid w:val="00731F81"/>
    <w:rsid w:val="00732AE8"/>
    <w:rsid w:val="00736D13"/>
    <w:rsid w:val="007379AF"/>
    <w:rsid w:val="007447D5"/>
    <w:rsid w:val="00744863"/>
    <w:rsid w:val="00745295"/>
    <w:rsid w:val="00750163"/>
    <w:rsid w:val="00750684"/>
    <w:rsid w:val="00750ED3"/>
    <w:rsid w:val="00756AA9"/>
    <w:rsid w:val="00765D1D"/>
    <w:rsid w:val="0077280F"/>
    <w:rsid w:val="00773E37"/>
    <w:rsid w:val="00781EC9"/>
    <w:rsid w:val="00783110"/>
    <w:rsid w:val="00783B43"/>
    <w:rsid w:val="00783F8A"/>
    <w:rsid w:val="00791F92"/>
    <w:rsid w:val="007967B0"/>
    <w:rsid w:val="007A1CE2"/>
    <w:rsid w:val="007A4C7E"/>
    <w:rsid w:val="007A522E"/>
    <w:rsid w:val="007A6CD4"/>
    <w:rsid w:val="007B1690"/>
    <w:rsid w:val="007B4C45"/>
    <w:rsid w:val="007B62D7"/>
    <w:rsid w:val="007B6324"/>
    <w:rsid w:val="007C2CA9"/>
    <w:rsid w:val="007C5CB9"/>
    <w:rsid w:val="007C7869"/>
    <w:rsid w:val="007D1D7A"/>
    <w:rsid w:val="007D40A0"/>
    <w:rsid w:val="007D644C"/>
    <w:rsid w:val="007E0AA3"/>
    <w:rsid w:val="007E5FB7"/>
    <w:rsid w:val="007E7048"/>
    <w:rsid w:val="007E75AD"/>
    <w:rsid w:val="007F1491"/>
    <w:rsid w:val="007F46B0"/>
    <w:rsid w:val="00800229"/>
    <w:rsid w:val="0080668B"/>
    <w:rsid w:val="00812B56"/>
    <w:rsid w:val="00813594"/>
    <w:rsid w:val="0081482F"/>
    <w:rsid w:val="008159AF"/>
    <w:rsid w:val="008248EE"/>
    <w:rsid w:val="008249E3"/>
    <w:rsid w:val="0082570E"/>
    <w:rsid w:val="00830A1C"/>
    <w:rsid w:val="00834DA8"/>
    <w:rsid w:val="0083683E"/>
    <w:rsid w:val="00841ED3"/>
    <w:rsid w:val="00843785"/>
    <w:rsid w:val="00854340"/>
    <w:rsid w:val="00873DD4"/>
    <w:rsid w:val="00875A71"/>
    <w:rsid w:val="008825F3"/>
    <w:rsid w:val="00884DC5"/>
    <w:rsid w:val="008855D4"/>
    <w:rsid w:val="00894E7D"/>
    <w:rsid w:val="00897EE5"/>
    <w:rsid w:val="008A07CE"/>
    <w:rsid w:val="008A5B9F"/>
    <w:rsid w:val="008B01FA"/>
    <w:rsid w:val="008B0C2C"/>
    <w:rsid w:val="008B4006"/>
    <w:rsid w:val="008B6D47"/>
    <w:rsid w:val="008C15B9"/>
    <w:rsid w:val="008C32DA"/>
    <w:rsid w:val="008C5209"/>
    <w:rsid w:val="008C69C6"/>
    <w:rsid w:val="008C74B2"/>
    <w:rsid w:val="008D518E"/>
    <w:rsid w:val="008D5AF8"/>
    <w:rsid w:val="008E1D13"/>
    <w:rsid w:val="008E47B3"/>
    <w:rsid w:val="008E4829"/>
    <w:rsid w:val="008E5D62"/>
    <w:rsid w:val="008E7E46"/>
    <w:rsid w:val="008F6D9E"/>
    <w:rsid w:val="009131D1"/>
    <w:rsid w:val="009137D4"/>
    <w:rsid w:val="00914A19"/>
    <w:rsid w:val="009161CD"/>
    <w:rsid w:val="00921764"/>
    <w:rsid w:val="00921CB2"/>
    <w:rsid w:val="0092536E"/>
    <w:rsid w:val="009265E0"/>
    <w:rsid w:val="00926BB6"/>
    <w:rsid w:val="00926E0B"/>
    <w:rsid w:val="00933B0E"/>
    <w:rsid w:val="00933D02"/>
    <w:rsid w:val="009423AA"/>
    <w:rsid w:val="0096743A"/>
    <w:rsid w:val="00974947"/>
    <w:rsid w:val="00974B26"/>
    <w:rsid w:val="0097517A"/>
    <w:rsid w:val="00976D39"/>
    <w:rsid w:val="009770DA"/>
    <w:rsid w:val="00983E94"/>
    <w:rsid w:val="009864AE"/>
    <w:rsid w:val="009870F8"/>
    <w:rsid w:val="00990620"/>
    <w:rsid w:val="009A0A16"/>
    <w:rsid w:val="009A562E"/>
    <w:rsid w:val="009B3AE5"/>
    <w:rsid w:val="009B4F6F"/>
    <w:rsid w:val="009B5156"/>
    <w:rsid w:val="009C3A4F"/>
    <w:rsid w:val="009C556A"/>
    <w:rsid w:val="009C79B5"/>
    <w:rsid w:val="009D1EEE"/>
    <w:rsid w:val="009D5E86"/>
    <w:rsid w:val="009D6BC9"/>
    <w:rsid w:val="009E62E9"/>
    <w:rsid w:val="009E65EF"/>
    <w:rsid w:val="009E709D"/>
    <w:rsid w:val="009E7B47"/>
    <w:rsid w:val="009E7DFA"/>
    <w:rsid w:val="009F1851"/>
    <w:rsid w:val="009F3509"/>
    <w:rsid w:val="00A00F9A"/>
    <w:rsid w:val="00A01AC4"/>
    <w:rsid w:val="00A024ED"/>
    <w:rsid w:val="00A06C6C"/>
    <w:rsid w:val="00A136A3"/>
    <w:rsid w:val="00A13BD9"/>
    <w:rsid w:val="00A141AD"/>
    <w:rsid w:val="00A22D16"/>
    <w:rsid w:val="00A27586"/>
    <w:rsid w:val="00A3182A"/>
    <w:rsid w:val="00A337F4"/>
    <w:rsid w:val="00A3445E"/>
    <w:rsid w:val="00A36AF6"/>
    <w:rsid w:val="00A47089"/>
    <w:rsid w:val="00A5051F"/>
    <w:rsid w:val="00A50669"/>
    <w:rsid w:val="00A532DD"/>
    <w:rsid w:val="00A533E8"/>
    <w:rsid w:val="00A6247B"/>
    <w:rsid w:val="00A62495"/>
    <w:rsid w:val="00A625DE"/>
    <w:rsid w:val="00A64C18"/>
    <w:rsid w:val="00A659E0"/>
    <w:rsid w:val="00A66B6B"/>
    <w:rsid w:val="00A71A7E"/>
    <w:rsid w:val="00A72D12"/>
    <w:rsid w:val="00A862B7"/>
    <w:rsid w:val="00A86ECF"/>
    <w:rsid w:val="00A900F1"/>
    <w:rsid w:val="00A9251A"/>
    <w:rsid w:val="00A96DC7"/>
    <w:rsid w:val="00AA3A8E"/>
    <w:rsid w:val="00AA5CD6"/>
    <w:rsid w:val="00AB37C6"/>
    <w:rsid w:val="00AB649D"/>
    <w:rsid w:val="00AC23FC"/>
    <w:rsid w:val="00AC3947"/>
    <w:rsid w:val="00AC6DA5"/>
    <w:rsid w:val="00AD67E4"/>
    <w:rsid w:val="00AE6094"/>
    <w:rsid w:val="00AE6D43"/>
    <w:rsid w:val="00AE70FA"/>
    <w:rsid w:val="00AF3E07"/>
    <w:rsid w:val="00AF6E41"/>
    <w:rsid w:val="00B05153"/>
    <w:rsid w:val="00B11E61"/>
    <w:rsid w:val="00B12DBC"/>
    <w:rsid w:val="00B23AC7"/>
    <w:rsid w:val="00B24833"/>
    <w:rsid w:val="00B3206B"/>
    <w:rsid w:val="00B33B29"/>
    <w:rsid w:val="00B36045"/>
    <w:rsid w:val="00B36482"/>
    <w:rsid w:val="00B37209"/>
    <w:rsid w:val="00B4246E"/>
    <w:rsid w:val="00B52704"/>
    <w:rsid w:val="00B62AA1"/>
    <w:rsid w:val="00B62C77"/>
    <w:rsid w:val="00B63653"/>
    <w:rsid w:val="00B63ED9"/>
    <w:rsid w:val="00B65461"/>
    <w:rsid w:val="00B65850"/>
    <w:rsid w:val="00B66AD1"/>
    <w:rsid w:val="00B71B8B"/>
    <w:rsid w:val="00B721F4"/>
    <w:rsid w:val="00B7346E"/>
    <w:rsid w:val="00B75373"/>
    <w:rsid w:val="00B872F6"/>
    <w:rsid w:val="00B8799C"/>
    <w:rsid w:val="00B936C6"/>
    <w:rsid w:val="00BA42EA"/>
    <w:rsid w:val="00BA521D"/>
    <w:rsid w:val="00BA5294"/>
    <w:rsid w:val="00BB175C"/>
    <w:rsid w:val="00BB2DC3"/>
    <w:rsid w:val="00BB3AD8"/>
    <w:rsid w:val="00BB7311"/>
    <w:rsid w:val="00BC5FA4"/>
    <w:rsid w:val="00BC6606"/>
    <w:rsid w:val="00BD5DB4"/>
    <w:rsid w:val="00BE1E36"/>
    <w:rsid w:val="00BE5610"/>
    <w:rsid w:val="00BE71A5"/>
    <w:rsid w:val="00BE74A9"/>
    <w:rsid w:val="00BF0244"/>
    <w:rsid w:val="00BF438C"/>
    <w:rsid w:val="00BF51B4"/>
    <w:rsid w:val="00C02992"/>
    <w:rsid w:val="00C12254"/>
    <w:rsid w:val="00C20225"/>
    <w:rsid w:val="00C21118"/>
    <w:rsid w:val="00C2213C"/>
    <w:rsid w:val="00C2314A"/>
    <w:rsid w:val="00C23A37"/>
    <w:rsid w:val="00C311A8"/>
    <w:rsid w:val="00C32474"/>
    <w:rsid w:val="00C3384D"/>
    <w:rsid w:val="00C338D3"/>
    <w:rsid w:val="00C374AE"/>
    <w:rsid w:val="00C43F1C"/>
    <w:rsid w:val="00C55FB3"/>
    <w:rsid w:val="00C60980"/>
    <w:rsid w:val="00C60AEE"/>
    <w:rsid w:val="00C61EC4"/>
    <w:rsid w:val="00C621CD"/>
    <w:rsid w:val="00C63CDA"/>
    <w:rsid w:val="00C70D38"/>
    <w:rsid w:val="00C85656"/>
    <w:rsid w:val="00C91965"/>
    <w:rsid w:val="00C929B6"/>
    <w:rsid w:val="00CA19DE"/>
    <w:rsid w:val="00CA1C7F"/>
    <w:rsid w:val="00CA1EC9"/>
    <w:rsid w:val="00CA6C4D"/>
    <w:rsid w:val="00CA71CF"/>
    <w:rsid w:val="00CB227A"/>
    <w:rsid w:val="00CB5796"/>
    <w:rsid w:val="00CB6C8F"/>
    <w:rsid w:val="00CC1752"/>
    <w:rsid w:val="00CD1037"/>
    <w:rsid w:val="00CD1614"/>
    <w:rsid w:val="00CD418B"/>
    <w:rsid w:val="00CD5722"/>
    <w:rsid w:val="00CE0FD6"/>
    <w:rsid w:val="00CE68D6"/>
    <w:rsid w:val="00CE7BE7"/>
    <w:rsid w:val="00CF2AE9"/>
    <w:rsid w:val="00CF6C45"/>
    <w:rsid w:val="00D03A0C"/>
    <w:rsid w:val="00D16B29"/>
    <w:rsid w:val="00D16BFC"/>
    <w:rsid w:val="00D21E10"/>
    <w:rsid w:val="00D2269F"/>
    <w:rsid w:val="00D258D7"/>
    <w:rsid w:val="00D266E2"/>
    <w:rsid w:val="00D27481"/>
    <w:rsid w:val="00D332DA"/>
    <w:rsid w:val="00D33755"/>
    <w:rsid w:val="00D34593"/>
    <w:rsid w:val="00D424F9"/>
    <w:rsid w:val="00D42A2C"/>
    <w:rsid w:val="00D43EAC"/>
    <w:rsid w:val="00D46E6D"/>
    <w:rsid w:val="00D50F9C"/>
    <w:rsid w:val="00D608E2"/>
    <w:rsid w:val="00D61672"/>
    <w:rsid w:val="00D61945"/>
    <w:rsid w:val="00D72F00"/>
    <w:rsid w:val="00D73E7C"/>
    <w:rsid w:val="00D80285"/>
    <w:rsid w:val="00D81D2A"/>
    <w:rsid w:val="00D84261"/>
    <w:rsid w:val="00D8789E"/>
    <w:rsid w:val="00D91EDC"/>
    <w:rsid w:val="00D965F4"/>
    <w:rsid w:val="00DA29B5"/>
    <w:rsid w:val="00DA2AA3"/>
    <w:rsid w:val="00DA4DEA"/>
    <w:rsid w:val="00DA53C2"/>
    <w:rsid w:val="00DA56FD"/>
    <w:rsid w:val="00DB3023"/>
    <w:rsid w:val="00DC590E"/>
    <w:rsid w:val="00DC75C3"/>
    <w:rsid w:val="00DD2426"/>
    <w:rsid w:val="00DD6828"/>
    <w:rsid w:val="00DE03D7"/>
    <w:rsid w:val="00DE1B3E"/>
    <w:rsid w:val="00DE1FA9"/>
    <w:rsid w:val="00DE3E41"/>
    <w:rsid w:val="00DF6BDB"/>
    <w:rsid w:val="00E03608"/>
    <w:rsid w:val="00E14B55"/>
    <w:rsid w:val="00E17DBF"/>
    <w:rsid w:val="00E20178"/>
    <w:rsid w:val="00E21F10"/>
    <w:rsid w:val="00E2328E"/>
    <w:rsid w:val="00E23AD1"/>
    <w:rsid w:val="00E2743B"/>
    <w:rsid w:val="00E34F96"/>
    <w:rsid w:val="00E36AE8"/>
    <w:rsid w:val="00E411C0"/>
    <w:rsid w:val="00E4450F"/>
    <w:rsid w:val="00E4656D"/>
    <w:rsid w:val="00E51850"/>
    <w:rsid w:val="00E5685E"/>
    <w:rsid w:val="00E61074"/>
    <w:rsid w:val="00E64400"/>
    <w:rsid w:val="00E71DD8"/>
    <w:rsid w:val="00E73435"/>
    <w:rsid w:val="00E77642"/>
    <w:rsid w:val="00E77B78"/>
    <w:rsid w:val="00E8058D"/>
    <w:rsid w:val="00E80953"/>
    <w:rsid w:val="00E80973"/>
    <w:rsid w:val="00E81C06"/>
    <w:rsid w:val="00E90CCF"/>
    <w:rsid w:val="00E939CF"/>
    <w:rsid w:val="00E96B72"/>
    <w:rsid w:val="00EA5098"/>
    <w:rsid w:val="00EA6E9E"/>
    <w:rsid w:val="00EA72F2"/>
    <w:rsid w:val="00EB3B6E"/>
    <w:rsid w:val="00EC02BB"/>
    <w:rsid w:val="00EC113F"/>
    <w:rsid w:val="00EC1F82"/>
    <w:rsid w:val="00EC2FED"/>
    <w:rsid w:val="00EC34A2"/>
    <w:rsid w:val="00EC7531"/>
    <w:rsid w:val="00EC7E2A"/>
    <w:rsid w:val="00ED0F72"/>
    <w:rsid w:val="00ED3332"/>
    <w:rsid w:val="00ED37E5"/>
    <w:rsid w:val="00ED766E"/>
    <w:rsid w:val="00EE35BF"/>
    <w:rsid w:val="00EE659A"/>
    <w:rsid w:val="00EE685E"/>
    <w:rsid w:val="00EE7CC0"/>
    <w:rsid w:val="00EF0314"/>
    <w:rsid w:val="00EF7FC0"/>
    <w:rsid w:val="00F0028A"/>
    <w:rsid w:val="00F00A42"/>
    <w:rsid w:val="00F03351"/>
    <w:rsid w:val="00F218F5"/>
    <w:rsid w:val="00F229F2"/>
    <w:rsid w:val="00F3624D"/>
    <w:rsid w:val="00F4402D"/>
    <w:rsid w:val="00F4751A"/>
    <w:rsid w:val="00F47BAC"/>
    <w:rsid w:val="00F657E1"/>
    <w:rsid w:val="00F66353"/>
    <w:rsid w:val="00F66D74"/>
    <w:rsid w:val="00F73AA2"/>
    <w:rsid w:val="00F755A5"/>
    <w:rsid w:val="00F7590B"/>
    <w:rsid w:val="00F76FD9"/>
    <w:rsid w:val="00F82477"/>
    <w:rsid w:val="00F843EA"/>
    <w:rsid w:val="00F86F8F"/>
    <w:rsid w:val="00F87EBE"/>
    <w:rsid w:val="00F9292F"/>
    <w:rsid w:val="00F941CC"/>
    <w:rsid w:val="00FA1AD8"/>
    <w:rsid w:val="00FA492E"/>
    <w:rsid w:val="00FB583B"/>
    <w:rsid w:val="00FC31A1"/>
    <w:rsid w:val="00FC4A76"/>
    <w:rsid w:val="00FD2506"/>
    <w:rsid w:val="00FD750B"/>
    <w:rsid w:val="00FD7DEF"/>
    <w:rsid w:val="00FE23C1"/>
    <w:rsid w:val="00FE3290"/>
    <w:rsid w:val="00FE7533"/>
    <w:rsid w:val="00FF15CD"/>
    <w:rsid w:val="00FF4A40"/>
    <w:rsid w:val="00FF4F88"/>
    <w:rsid w:val="00FF77D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6F889B"/>
  <w15:docId w15:val="{5A89DB7F-8DE7-48F8-8A8F-1F3BBCD7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F72"/>
    <w:rPr>
      <w:rFonts w:ascii="Times New Roman" w:hAnsi="Times New Roman" w:cs="Times New Roman"/>
      <w:lang w:eastAsia="es-ES_tradnl"/>
    </w:rPr>
  </w:style>
  <w:style w:type="paragraph" w:styleId="Ttulo1">
    <w:name w:val="heading 1"/>
    <w:basedOn w:val="Normal"/>
    <w:next w:val="Normal"/>
    <w:link w:val="Ttulo1Car"/>
    <w:uiPriority w:val="9"/>
    <w:qFormat/>
    <w:rsid w:val="009864AE"/>
    <w:pPr>
      <w:keepNext/>
      <w:keepLines/>
      <w:widowControl w:val="0"/>
      <w:autoSpaceDE w:val="0"/>
      <w:autoSpaceDN w:val="0"/>
      <w:spacing w:before="240"/>
      <w:outlineLvl w:val="0"/>
    </w:pPr>
    <w:rPr>
      <w:rFonts w:asciiTheme="majorHAnsi" w:eastAsiaTheme="majorEastAsia" w:hAnsiTheme="majorHAnsi" w:cstheme="majorBidi"/>
      <w:color w:val="2E74B5" w:themeColor="accent1" w:themeShade="BF"/>
      <w:sz w:val="32"/>
      <w:szCs w:val="32"/>
      <w:lang w:val="ca-ES" w:eastAsia="ca-ES" w:bidi="ca-ES"/>
    </w:rPr>
  </w:style>
  <w:style w:type="paragraph" w:styleId="Ttulo2">
    <w:name w:val="heading 2"/>
    <w:basedOn w:val="Normal"/>
    <w:next w:val="Normal"/>
    <w:link w:val="Ttulo2Car"/>
    <w:uiPriority w:val="9"/>
    <w:unhideWhenUsed/>
    <w:qFormat/>
    <w:rsid w:val="00466E9D"/>
    <w:pPr>
      <w:keepNext/>
      <w:keepLines/>
      <w:widowControl w:val="0"/>
      <w:autoSpaceDE w:val="0"/>
      <w:autoSpaceDN w:val="0"/>
      <w:spacing w:before="40"/>
      <w:outlineLvl w:val="1"/>
    </w:pPr>
    <w:rPr>
      <w:rFonts w:asciiTheme="majorHAnsi" w:eastAsiaTheme="majorEastAsia" w:hAnsiTheme="majorHAnsi" w:cstheme="majorBidi"/>
      <w:color w:val="2E74B5" w:themeColor="accent1" w:themeShade="BF"/>
      <w:sz w:val="26"/>
      <w:szCs w:val="26"/>
      <w:lang w:val="ca-ES" w:eastAsia="ca-ES" w:bidi="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INDEX- PLEC"/>
    <w:basedOn w:val="Normal"/>
    <w:link w:val="EncabezadoCar"/>
    <w:unhideWhenUsed/>
    <w:rsid w:val="00FC4A76"/>
    <w:pPr>
      <w:widowControl w:val="0"/>
      <w:tabs>
        <w:tab w:val="center" w:pos="4252"/>
        <w:tab w:val="right" w:pos="8504"/>
      </w:tabs>
      <w:autoSpaceDE w:val="0"/>
      <w:autoSpaceDN w:val="0"/>
    </w:pPr>
    <w:rPr>
      <w:rFonts w:ascii="Arial" w:eastAsia="Arial" w:hAnsi="Arial" w:cs="Arial"/>
      <w:sz w:val="22"/>
      <w:szCs w:val="22"/>
      <w:lang w:val="ca-ES" w:eastAsia="ca-ES" w:bidi="ca-ES"/>
    </w:rPr>
  </w:style>
  <w:style w:type="character" w:customStyle="1" w:styleId="EncabezadoCar">
    <w:name w:val="Encabezado Car"/>
    <w:aliases w:val="INDEX- PLEC Car"/>
    <w:basedOn w:val="Fuentedeprrafopredeter"/>
    <w:link w:val="Encabezado"/>
    <w:rsid w:val="00FC4A76"/>
    <w:rPr>
      <w:rFonts w:ascii="Arial" w:eastAsia="Arial" w:hAnsi="Arial" w:cs="Arial"/>
      <w:sz w:val="22"/>
      <w:szCs w:val="22"/>
      <w:lang w:val="ca-ES" w:eastAsia="ca-ES" w:bidi="ca-ES"/>
    </w:rPr>
  </w:style>
  <w:style w:type="paragraph" w:styleId="Piedepgina">
    <w:name w:val="footer"/>
    <w:basedOn w:val="Normal"/>
    <w:link w:val="PiedepginaCar"/>
    <w:uiPriority w:val="99"/>
    <w:unhideWhenUsed/>
    <w:rsid w:val="00FC4A76"/>
    <w:pPr>
      <w:widowControl w:val="0"/>
      <w:tabs>
        <w:tab w:val="center" w:pos="4252"/>
        <w:tab w:val="right" w:pos="8504"/>
      </w:tabs>
      <w:autoSpaceDE w:val="0"/>
      <w:autoSpaceDN w:val="0"/>
    </w:pPr>
    <w:rPr>
      <w:rFonts w:ascii="Arial" w:eastAsia="Arial" w:hAnsi="Arial" w:cs="Arial"/>
      <w:sz w:val="22"/>
      <w:szCs w:val="22"/>
      <w:lang w:val="ca-ES" w:eastAsia="ca-ES" w:bidi="ca-ES"/>
    </w:rPr>
  </w:style>
  <w:style w:type="character" w:customStyle="1" w:styleId="PiedepginaCar">
    <w:name w:val="Pie de página Car"/>
    <w:basedOn w:val="Fuentedeprrafopredeter"/>
    <w:link w:val="Piedepgina"/>
    <w:uiPriority w:val="99"/>
    <w:rsid w:val="00FC4A76"/>
    <w:rPr>
      <w:rFonts w:ascii="Arial" w:eastAsia="Arial" w:hAnsi="Arial" w:cs="Arial"/>
      <w:sz w:val="22"/>
      <w:szCs w:val="22"/>
      <w:lang w:val="ca-ES" w:eastAsia="ca-ES" w:bidi="ca-ES"/>
    </w:rPr>
  </w:style>
  <w:style w:type="character" w:styleId="Hipervnculo">
    <w:name w:val="Hyperlink"/>
    <w:uiPriority w:val="99"/>
    <w:unhideWhenUsed/>
    <w:rsid w:val="00FC4A76"/>
    <w:rPr>
      <w:color w:val="0563C1"/>
      <w:u w:val="single"/>
    </w:rPr>
  </w:style>
  <w:style w:type="paragraph" w:styleId="Prrafodelista">
    <w:name w:val="List Paragraph"/>
    <w:aliases w:val="Párrafo Numerado,Lista sin Numerar,Bullet Number,List Paragraph1,lp1,lp11,List Paragraph11,Bullet 1,Use Case List Paragraph,Párrafo de lista1,Bulletr List Paragraph"/>
    <w:basedOn w:val="Normal"/>
    <w:link w:val="PrrafodelistaCar"/>
    <w:uiPriority w:val="34"/>
    <w:qFormat/>
    <w:rsid w:val="006E2B8E"/>
    <w:pPr>
      <w:widowControl w:val="0"/>
      <w:autoSpaceDE w:val="0"/>
      <w:autoSpaceDN w:val="0"/>
      <w:ind w:left="720"/>
      <w:contextualSpacing/>
    </w:pPr>
    <w:rPr>
      <w:rFonts w:ascii="Arial" w:eastAsia="Arial" w:hAnsi="Arial" w:cs="Arial"/>
      <w:sz w:val="22"/>
      <w:szCs w:val="22"/>
      <w:lang w:val="ca-ES" w:eastAsia="ca-ES" w:bidi="ca-ES"/>
    </w:rPr>
  </w:style>
  <w:style w:type="character" w:customStyle="1" w:styleId="Ttulo1Car">
    <w:name w:val="Título 1 Car"/>
    <w:basedOn w:val="Fuentedeprrafopredeter"/>
    <w:link w:val="Ttulo1"/>
    <w:uiPriority w:val="9"/>
    <w:rsid w:val="009864AE"/>
    <w:rPr>
      <w:rFonts w:asciiTheme="majorHAnsi" w:eastAsiaTheme="majorEastAsia" w:hAnsiTheme="majorHAnsi" w:cstheme="majorBidi"/>
      <w:color w:val="2E74B5" w:themeColor="accent1" w:themeShade="BF"/>
      <w:sz w:val="32"/>
      <w:szCs w:val="32"/>
      <w:lang w:val="ca-ES" w:eastAsia="ca-ES" w:bidi="ca-ES"/>
    </w:rPr>
  </w:style>
  <w:style w:type="paragraph" w:styleId="TtuloTDC">
    <w:name w:val="TOC Heading"/>
    <w:basedOn w:val="Ttulo1"/>
    <w:next w:val="Normal"/>
    <w:uiPriority w:val="39"/>
    <w:unhideWhenUsed/>
    <w:qFormat/>
    <w:rsid w:val="009864AE"/>
    <w:pPr>
      <w:widowControl/>
      <w:autoSpaceDE/>
      <w:autoSpaceDN/>
      <w:spacing w:before="480" w:line="276" w:lineRule="auto"/>
      <w:outlineLvl w:val="9"/>
    </w:pPr>
    <w:rPr>
      <w:b/>
      <w:bCs/>
      <w:sz w:val="28"/>
      <w:szCs w:val="28"/>
      <w:lang w:val="es-ES_tradnl" w:eastAsia="es-ES_tradnl" w:bidi="ar-SA"/>
    </w:rPr>
  </w:style>
  <w:style w:type="paragraph" w:styleId="TDC1">
    <w:name w:val="toc 1"/>
    <w:basedOn w:val="Normal"/>
    <w:next w:val="Normal"/>
    <w:autoRedefine/>
    <w:uiPriority w:val="39"/>
    <w:unhideWhenUsed/>
    <w:rsid w:val="003343B0"/>
    <w:pPr>
      <w:widowControl w:val="0"/>
      <w:tabs>
        <w:tab w:val="right" w:leader="dot" w:pos="8488"/>
      </w:tabs>
      <w:autoSpaceDE w:val="0"/>
      <w:autoSpaceDN w:val="0"/>
      <w:spacing w:before="120"/>
      <w:ind w:hanging="284"/>
      <w:jc w:val="both"/>
    </w:pPr>
    <w:rPr>
      <w:rFonts w:ascii="Calibri" w:eastAsia="Arial" w:hAnsi="Calibri" w:cs="Calibri"/>
      <w:bCs/>
      <w:noProof/>
      <w:sz w:val="22"/>
      <w:szCs w:val="22"/>
      <w:lang w:eastAsia="ca-ES" w:bidi="ca-ES"/>
    </w:rPr>
  </w:style>
  <w:style w:type="paragraph" w:styleId="TDC2">
    <w:name w:val="toc 2"/>
    <w:basedOn w:val="Normal"/>
    <w:next w:val="Normal"/>
    <w:autoRedefine/>
    <w:uiPriority w:val="39"/>
    <w:unhideWhenUsed/>
    <w:rsid w:val="00783B43"/>
    <w:pPr>
      <w:widowControl w:val="0"/>
      <w:tabs>
        <w:tab w:val="left" w:pos="880"/>
        <w:tab w:val="right" w:leader="dot" w:pos="8488"/>
      </w:tabs>
      <w:autoSpaceDE w:val="0"/>
      <w:autoSpaceDN w:val="0"/>
      <w:ind w:left="220" w:hanging="220"/>
      <w:jc w:val="both"/>
    </w:pPr>
    <w:rPr>
      <w:rFonts w:asciiTheme="minorHAnsi" w:eastAsia="Arial" w:hAnsiTheme="minorHAnsi" w:cs="Arial"/>
      <w:b/>
      <w:sz w:val="22"/>
      <w:szCs w:val="22"/>
      <w:lang w:val="ca-ES" w:eastAsia="ca-ES" w:bidi="ca-ES"/>
    </w:rPr>
  </w:style>
  <w:style w:type="paragraph" w:styleId="TDC3">
    <w:name w:val="toc 3"/>
    <w:basedOn w:val="Normal"/>
    <w:next w:val="Normal"/>
    <w:autoRedefine/>
    <w:uiPriority w:val="39"/>
    <w:semiHidden/>
    <w:unhideWhenUsed/>
    <w:rsid w:val="009864AE"/>
    <w:pPr>
      <w:ind w:left="440"/>
    </w:pPr>
    <w:rPr>
      <w:rFonts w:asciiTheme="minorHAnsi" w:hAnsiTheme="minorHAnsi"/>
    </w:rPr>
  </w:style>
  <w:style w:type="paragraph" w:styleId="TDC4">
    <w:name w:val="toc 4"/>
    <w:basedOn w:val="Normal"/>
    <w:next w:val="Normal"/>
    <w:autoRedefine/>
    <w:uiPriority w:val="39"/>
    <w:semiHidden/>
    <w:unhideWhenUsed/>
    <w:rsid w:val="009864AE"/>
    <w:pPr>
      <w:ind w:left="660"/>
    </w:pPr>
    <w:rPr>
      <w:rFonts w:asciiTheme="minorHAnsi" w:hAnsiTheme="minorHAnsi"/>
      <w:sz w:val="20"/>
      <w:szCs w:val="20"/>
    </w:rPr>
  </w:style>
  <w:style w:type="paragraph" w:styleId="TDC5">
    <w:name w:val="toc 5"/>
    <w:basedOn w:val="Normal"/>
    <w:next w:val="Normal"/>
    <w:autoRedefine/>
    <w:uiPriority w:val="39"/>
    <w:semiHidden/>
    <w:unhideWhenUsed/>
    <w:rsid w:val="009864AE"/>
    <w:pPr>
      <w:ind w:left="880"/>
    </w:pPr>
    <w:rPr>
      <w:rFonts w:asciiTheme="minorHAnsi" w:hAnsiTheme="minorHAnsi"/>
      <w:sz w:val="20"/>
      <w:szCs w:val="20"/>
    </w:rPr>
  </w:style>
  <w:style w:type="paragraph" w:styleId="TDC6">
    <w:name w:val="toc 6"/>
    <w:basedOn w:val="Normal"/>
    <w:next w:val="Normal"/>
    <w:autoRedefine/>
    <w:uiPriority w:val="39"/>
    <w:semiHidden/>
    <w:unhideWhenUsed/>
    <w:rsid w:val="009864AE"/>
    <w:pPr>
      <w:ind w:left="1100"/>
    </w:pPr>
    <w:rPr>
      <w:rFonts w:asciiTheme="minorHAnsi" w:hAnsiTheme="minorHAnsi"/>
      <w:sz w:val="20"/>
      <w:szCs w:val="20"/>
    </w:rPr>
  </w:style>
  <w:style w:type="paragraph" w:styleId="TDC7">
    <w:name w:val="toc 7"/>
    <w:basedOn w:val="Normal"/>
    <w:next w:val="Normal"/>
    <w:autoRedefine/>
    <w:uiPriority w:val="39"/>
    <w:semiHidden/>
    <w:unhideWhenUsed/>
    <w:rsid w:val="009864AE"/>
    <w:pPr>
      <w:ind w:left="1320"/>
    </w:pPr>
    <w:rPr>
      <w:rFonts w:asciiTheme="minorHAnsi" w:hAnsiTheme="minorHAnsi"/>
      <w:sz w:val="20"/>
      <w:szCs w:val="20"/>
    </w:rPr>
  </w:style>
  <w:style w:type="paragraph" w:styleId="TDC8">
    <w:name w:val="toc 8"/>
    <w:basedOn w:val="Normal"/>
    <w:next w:val="Normal"/>
    <w:autoRedefine/>
    <w:uiPriority w:val="39"/>
    <w:semiHidden/>
    <w:unhideWhenUsed/>
    <w:rsid w:val="009864AE"/>
    <w:pPr>
      <w:ind w:left="1540"/>
    </w:pPr>
    <w:rPr>
      <w:rFonts w:asciiTheme="minorHAnsi" w:hAnsiTheme="minorHAnsi"/>
      <w:sz w:val="20"/>
      <w:szCs w:val="20"/>
    </w:rPr>
  </w:style>
  <w:style w:type="paragraph" w:styleId="TDC9">
    <w:name w:val="toc 9"/>
    <w:basedOn w:val="Normal"/>
    <w:next w:val="Normal"/>
    <w:autoRedefine/>
    <w:uiPriority w:val="39"/>
    <w:semiHidden/>
    <w:unhideWhenUsed/>
    <w:rsid w:val="009864AE"/>
    <w:pPr>
      <w:ind w:left="1760"/>
    </w:pPr>
    <w:rPr>
      <w:rFonts w:asciiTheme="minorHAnsi" w:hAnsiTheme="minorHAnsi"/>
      <w:sz w:val="20"/>
      <w:szCs w:val="20"/>
    </w:rPr>
  </w:style>
  <w:style w:type="paragraph" w:styleId="Textoindependiente">
    <w:name w:val="Body Text"/>
    <w:basedOn w:val="Normal"/>
    <w:link w:val="TextoindependienteCar"/>
    <w:uiPriority w:val="1"/>
    <w:qFormat/>
    <w:rsid w:val="00235356"/>
    <w:pPr>
      <w:widowControl w:val="0"/>
      <w:autoSpaceDE w:val="0"/>
      <w:autoSpaceDN w:val="0"/>
    </w:pPr>
    <w:rPr>
      <w:rFonts w:ascii="Arial" w:eastAsia="Arial" w:hAnsi="Arial" w:cs="Arial"/>
      <w:sz w:val="22"/>
      <w:szCs w:val="22"/>
      <w:lang w:val="ca-ES" w:eastAsia="ca-ES" w:bidi="ca-ES"/>
    </w:rPr>
  </w:style>
  <w:style w:type="character" w:customStyle="1" w:styleId="TextoindependienteCar">
    <w:name w:val="Texto independiente Car"/>
    <w:basedOn w:val="Fuentedeprrafopredeter"/>
    <w:link w:val="Textoindependiente"/>
    <w:uiPriority w:val="1"/>
    <w:rsid w:val="00235356"/>
    <w:rPr>
      <w:rFonts w:ascii="Arial" w:eastAsia="Arial" w:hAnsi="Arial" w:cs="Arial"/>
      <w:sz w:val="22"/>
      <w:szCs w:val="22"/>
      <w:lang w:val="ca-ES" w:eastAsia="ca-ES" w:bidi="ca-ES"/>
    </w:rPr>
  </w:style>
  <w:style w:type="paragraph" w:customStyle="1" w:styleId="Standarduser">
    <w:name w:val="Standard (user)"/>
    <w:rsid w:val="00F86F8F"/>
    <w:pPr>
      <w:suppressAutoHyphens/>
      <w:autoSpaceDN w:val="0"/>
      <w:spacing w:after="200" w:line="276" w:lineRule="auto"/>
      <w:textAlignment w:val="baseline"/>
    </w:pPr>
    <w:rPr>
      <w:rFonts w:ascii="Calibri" w:eastAsia="Calibri" w:hAnsi="Calibri" w:cs="Calibri"/>
      <w:kern w:val="3"/>
      <w:sz w:val="22"/>
      <w:szCs w:val="22"/>
      <w:lang w:val="es-ES" w:eastAsia="ar-SA" w:bidi="hi-IN"/>
    </w:rPr>
  </w:style>
  <w:style w:type="paragraph" w:customStyle="1" w:styleId="Standard">
    <w:name w:val="Standard"/>
    <w:qFormat/>
    <w:rsid w:val="005A5D5A"/>
    <w:pPr>
      <w:suppressAutoHyphens/>
      <w:autoSpaceDN w:val="0"/>
      <w:spacing w:after="160" w:line="259" w:lineRule="auto"/>
      <w:textAlignment w:val="baseline"/>
    </w:pPr>
    <w:rPr>
      <w:rFonts w:ascii="Calibri" w:eastAsia="Calibri" w:hAnsi="Calibri" w:cs="Tahoma"/>
      <w:sz w:val="22"/>
      <w:szCs w:val="22"/>
      <w:lang w:val="ca-ES"/>
    </w:rPr>
  </w:style>
  <w:style w:type="numbering" w:customStyle="1" w:styleId="WWNum1">
    <w:name w:val="WWNum1"/>
    <w:basedOn w:val="Sinlista"/>
    <w:rsid w:val="005A5D5A"/>
    <w:pPr>
      <w:numPr>
        <w:numId w:val="4"/>
      </w:numPr>
    </w:pPr>
  </w:style>
  <w:style w:type="table" w:customStyle="1" w:styleId="TableNormal">
    <w:name w:val="Table Normal"/>
    <w:uiPriority w:val="2"/>
    <w:semiHidden/>
    <w:unhideWhenUsed/>
    <w:qFormat/>
    <w:rsid w:val="0068728E"/>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8728E"/>
    <w:pPr>
      <w:widowControl w:val="0"/>
      <w:autoSpaceDE w:val="0"/>
      <w:autoSpaceDN w:val="0"/>
    </w:pPr>
    <w:rPr>
      <w:rFonts w:ascii="Calibri" w:eastAsia="Calibri" w:hAnsi="Calibri" w:cs="Calibri"/>
      <w:sz w:val="22"/>
      <w:szCs w:val="22"/>
      <w:lang w:val="ca-ES" w:eastAsia="ca-ES" w:bidi="ca-ES"/>
    </w:rPr>
  </w:style>
  <w:style w:type="table" w:styleId="Tablaconcuadrcula">
    <w:name w:val="Table Grid"/>
    <w:basedOn w:val="Tablanormal"/>
    <w:uiPriority w:val="39"/>
    <w:rsid w:val="004833A4"/>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Standarduser"/>
    <w:rsid w:val="00C91965"/>
    <w:pPr>
      <w:ind w:left="720"/>
    </w:pPr>
    <w:rPr>
      <w:rFonts w:eastAsia="Times New Roman"/>
    </w:rPr>
  </w:style>
  <w:style w:type="paragraph" w:customStyle="1" w:styleId="ColorfulList-Accent1">
    <w:name w:val="Colorful List - Accent 1"/>
    <w:basedOn w:val="Standard"/>
    <w:rsid w:val="006824FF"/>
    <w:pPr>
      <w:spacing w:after="200" w:line="276" w:lineRule="auto"/>
      <w:ind w:left="720"/>
    </w:pPr>
    <w:rPr>
      <w:rFonts w:eastAsia="Times New Roman" w:cs="Calibri"/>
      <w:kern w:val="3"/>
      <w:lang w:val="es-ES" w:eastAsia="ar-SA" w:bidi="hi-IN"/>
    </w:rPr>
  </w:style>
  <w:style w:type="numbering" w:customStyle="1" w:styleId="WWNum2">
    <w:name w:val="WWNum2"/>
    <w:basedOn w:val="Sinlista"/>
    <w:rsid w:val="00B936C6"/>
    <w:pPr>
      <w:numPr>
        <w:numId w:val="5"/>
      </w:numPr>
    </w:pPr>
  </w:style>
  <w:style w:type="character" w:styleId="Hipervnculovisitado">
    <w:name w:val="FollowedHyperlink"/>
    <w:basedOn w:val="Fuentedeprrafopredeter"/>
    <w:uiPriority w:val="99"/>
    <w:semiHidden/>
    <w:unhideWhenUsed/>
    <w:rsid w:val="00B936C6"/>
    <w:rPr>
      <w:color w:val="954F72" w:themeColor="followedHyperlink"/>
      <w:u w:val="single"/>
    </w:rPr>
  </w:style>
  <w:style w:type="numbering" w:customStyle="1" w:styleId="WWNum11">
    <w:name w:val="WWNum11"/>
    <w:basedOn w:val="Sinlista"/>
    <w:rsid w:val="001A7704"/>
    <w:pPr>
      <w:numPr>
        <w:numId w:val="7"/>
      </w:numPr>
    </w:pPr>
  </w:style>
  <w:style w:type="numbering" w:customStyle="1" w:styleId="WW8Num15">
    <w:name w:val="WW8Num15"/>
    <w:basedOn w:val="Sinlista"/>
    <w:rsid w:val="00E8058D"/>
    <w:pPr>
      <w:numPr>
        <w:numId w:val="10"/>
      </w:numPr>
    </w:pPr>
  </w:style>
  <w:style w:type="paragraph" w:customStyle="1" w:styleId="Default">
    <w:name w:val="Default"/>
    <w:rsid w:val="00001836"/>
    <w:pPr>
      <w:widowControl w:val="0"/>
      <w:autoSpaceDE w:val="0"/>
      <w:autoSpaceDN w:val="0"/>
      <w:adjustRightInd w:val="0"/>
    </w:pPr>
    <w:rPr>
      <w:rFonts w:ascii="Arial" w:hAnsi="Arial" w:cs="Arial"/>
      <w:color w:val="000000"/>
    </w:rPr>
  </w:style>
  <w:style w:type="character" w:styleId="Nmerodepgina">
    <w:name w:val="page number"/>
    <w:basedOn w:val="Fuentedeprrafopredeter"/>
    <w:uiPriority w:val="99"/>
    <w:semiHidden/>
    <w:unhideWhenUsed/>
    <w:rsid w:val="002061ED"/>
  </w:style>
  <w:style w:type="character" w:customStyle="1" w:styleId="Ttulo2Car">
    <w:name w:val="Título 2 Car"/>
    <w:basedOn w:val="Fuentedeprrafopredeter"/>
    <w:link w:val="Ttulo2"/>
    <w:uiPriority w:val="9"/>
    <w:rsid w:val="00466E9D"/>
    <w:rPr>
      <w:rFonts w:asciiTheme="majorHAnsi" w:eastAsiaTheme="majorEastAsia" w:hAnsiTheme="majorHAnsi" w:cstheme="majorBidi"/>
      <w:color w:val="2E74B5" w:themeColor="accent1" w:themeShade="BF"/>
      <w:sz w:val="26"/>
      <w:szCs w:val="26"/>
      <w:lang w:val="ca-ES" w:eastAsia="ca-ES" w:bidi="ca-ES"/>
    </w:rPr>
  </w:style>
  <w:style w:type="numbering" w:customStyle="1" w:styleId="WWNum17">
    <w:name w:val="WWNum17"/>
    <w:basedOn w:val="Sinlista"/>
    <w:rsid w:val="00C2213C"/>
    <w:pPr>
      <w:numPr>
        <w:numId w:val="12"/>
      </w:numPr>
    </w:pPr>
  </w:style>
  <w:style w:type="paragraph" w:customStyle="1" w:styleId="Textbody">
    <w:name w:val="Text body"/>
    <w:basedOn w:val="Standard"/>
    <w:rsid w:val="00EE685E"/>
    <w:pPr>
      <w:spacing w:after="0" w:line="360" w:lineRule="auto"/>
      <w:jc w:val="center"/>
    </w:pPr>
    <w:rPr>
      <w:rFonts w:ascii="Verdana" w:hAnsi="Verdana" w:cs="Verdana"/>
      <w:kern w:val="3"/>
      <w:sz w:val="24"/>
      <w:szCs w:val="20"/>
      <w:lang w:val="es-ES" w:eastAsia="ar-SA" w:bidi="hi-IN"/>
    </w:rPr>
  </w:style>
  <w:style w:type="numbering" w:customStyle="1" w:styleId="WWNum34">
    <w:name w:val="WWNum34"/>
    <w:basedOn w:val="Sinlista"/>
    <w:rsid w:val="00603701"/>
    <w:pPr>
      <w:numPr>
        <w:numId w:val="15"/>
      </w:numPr>
    </w:pPr>
  </w:style>
  <w:style w:type="paragraph" w:customStyle="1" w:styleId="Index">
    <w:name w:val="Index"/>
    <w:basedOn w:val="Standard"/>
    <w:rsid w:val="00421774"/>
    <w:pPr>
      <w:suppressLineNumbers/>
      <w:spacing w:after="200" w:line="276" w:lineRule="auto"/>
    </w:pPr>
    <w:rPr>
      <w:rFonts w:cs="Mangal"/>
      <w:kern w:val="3"/>
      <w:lang w:val="es-ES" w:eastAsia="ar-SA" w:bidi="hi-IN"/>
    </w:rPr>
  </w:style>
  <w:style w:type="character" w:customStyle="1" w:styleId="Mencinsinresolver1">
    <w:name w:val="Mención sin resolver1"/>
    <w:basedOn w:val="Fuentedeprrafopredeter"/>
    <w:uiPriority w:val="99"/>
    <w:rsid w:val="00467D2B"/>
    <w:rPr>
      <w:color w:val="605E5C"/>
      <w:shd w:val="clear" w:color="auto" w:fill="E1DFDD"/>
    </w:rPr>
  </w:style>
  <w:style w:type="paragraph" w:styleId="Mapadeldocumento">
    <w:name w:val="Document Map"/>
    <w:basedOn w:val="Normal"/>
    <w:link w:val="MapadeldocumentoCar"/>
    <w:uiPriority w:val="99"/>
    <w:semiHidden/>
    <w:unhideWhenUsed/>
    <w:rsid w:val="003A3E60"/>
    <w:pPr>
      <w:widowControl w:val="0"/>
      <w:autoSpaceDE w:val="0"/>
      <w:autoSpaceDN w:val="0"/>
    </w:pPr>
    <w:rPr>
      <w:rFonts w:eastAsia="Arial"/>
      <w:lang w:val="ca-ES" w:eastAsia="ca-ES" w:bidi="ca-ES"/>
    </w:rPr>
  </w:style>
  <w:style w:type="character" w:customStyle="1" w:styleId="MapadeldocumentoCar">
    <w:name w:val="Mapa del documento Car"/>
    <w:basedOn w:val="Fuentedeprrafopredeter"/>
    <w:link w:val="Mapadeldocumento"/>
    <w:uiPriority w:val="99"/>
    <w:semiHidden/>
    <w:rsid w:val="003A3E60"/>
    <w:rPr>
      <w:rFonts w:ascii="Times New Roman" w:eastAsia="Arial" w:hAnsi="Times New Roman" w:cs="Times New Roman"/>
      <w:lang w:val="ca-ES" w:eastAsia="ca-ES" w:bidi="ca-ES"/>
    </w:rPr>
  </w:style>
  <w:style w:type="character" w:customStyle="1" w:styleId="apple-converted-space">
    <w:name w:val="apple-converted-space"/>
    <w:basedOn w:val="Fuentedeprrafopredeter"/>
    <w:rsid w:val="00F0028A"/>
  </w:style>
  <w:style w:type="paragraph" w:styleId="Textodeglobo">
    <w:name w:val="Balloon Text"/>
    <w:basedOn w:val="Normal"/>
    <w:link w:val="TextodegloboCar"/>
    <w:uiPriority w:val="99"/>
    <w:semiHidden/>
    <w:unhideWhenUsed/>
    <w:rsid w:val="00BA5294"/>
    <w:rPr>
      <w:rFonts w:ascii="Tahoma" w:hAnsi="Tahoma" w:cs="Tahoma"/>
      <w:sz w:val="16"/>
      <w:szCs w:val="16"/>
    </w:rPr>
  </w:style>
  <w:style w:type="character" w:customStyle="1" w:styleId="TextodegloboCar">
    <w:name w:val="Texto de globo Car"/>
    <w:basedOn w:val="Fuentedeprrafopredeter"/>
    <w:link w:val="Textodeglobo"/>
    <w:uiPriority w:val="99"/>
    <w:semiHidden/>
    <w:rsid w:val="00BA5294"/>
    <w:rPr>
      <w:rFonts w:ascii="Tahoma" w:hAnsi="Tahoma" w:cs="Tahoma"/>
      <w:sz w:val="16"/>
      <w:szCs w:val="16"/>
      <w:lang w:eastAsia="es-ES_tradnl"/>
    </w:rPr>
  </w:style>
  <w:style w:type="paragraph" w:customStyle="1" w:styleId="msonormal0">
    <w:name w:val="msonormal"/>
    <w:basedOn w:val="Normal"/>
    <w:rsid w:val="00A62495"/>
    <w:pPr>
      <w:spacing w:before="100" w:beforeAutospacing="1" w:after="100" w:afterAutospacing="1"/>
    </w:pPr>
    <w:rPr>
      <w:rFonts w:eastAsia="Times New Roman"/>
      <w:lang w:val="ca-ES" w:eastAsia="ca-ES"/>
    </w:rPr>
  </w:style>
  <w:style w:type="paragraph" w:customStyle="1" w:styleId="xl63">
    <w:name w:val="xl63"/>
    <w:basedOn w:val="Normal"/>
    <w:rsid w:val="00A6249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Calibri" w:eastAsia="Times New Roman" w:hAnsi="Calibri" w:cs="Calibri"/>
      <w:b/>
      <w:bCs/>
      <w:color w:val="000000"/>
      <w:lang w:val="ca-ES" w:eastAsia="ca-ES"/>
    </w:rPr>
  </w:style>
  <w:style w:type="paragraph" w:customStyle="1" w:styleId="xl64">
    <w:name w:val="xl64"/>
    <w:basedOn w:val="Normal"/>
    <w:rsid w:val="00A62495"/>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eastAsia="Times New Roman" w:hAnsi="Calibri" w:cs="Calibri"/>
      <w:color w:val="000000"/>
      <w:lang w:val="ca-ES" w:eastAsia="ca-ES"/>
    </w:rPr>
  </w:style>
  <w:style w:type="paragraph" w:customStyle="1" w:styleId="xl65">
    <w:name w:val="xl65"/>
    <w:basedOn w:val="Normal"/>
    <w:rsid w:val="001B6FEC"/>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Calibri" w:eastAsia="Times New Roman" w:hAnsi="Calibri" w:cs="Calibri"/>
      <w:b/>
      <w:bCs/>
      <w:color w:val="000000"/>
      <w:lang w:val="ca-ES" w:eastAsia="ca-ES"/>
    </w:rPr>
  </w:style>
  <w:style w:type="paragraph" w:customStyle="1" w:styleId="xl66">
    <w:name w:val="xl66"/>
    <w:basedOn w:val="Normal"/>
    <w:rsid w:val="001B6FEC"/>
    <w:pPr>
      <w:pBdr>
        <w:top w:val="single" w:sz="4" w:space="0" w:color="D0D7E5"/>
        <w:left w:val="single" w:sz="4" w:space="0" w:color="D0D7E5"/>
        <w:bottom w:val="single" w:sz="4" w:space="0" w:color="D0D7E5"/>
        <w:right w:val="single" w:sz="4" w:space="0" w:color="D0D7E5"/>
      </w:pBdr>
      <w:spacing w:before="100" w:beforeAutospacing="1" w:after="100" w:afterAutospacing="1"/>
      <w:textAlignment w:val="center"/>
    </w:pPr>
    <w:rPr>
      <w:rFonts w:ascii="Calibri" w:eastAsia="Times New Roman" w:hAnsi="Calibri" w:cs="Calibri"/>
      <w:color w:val="000000"/>
      <w:lang w:val="ca-ES" w:eastAsia="ca-ES"/>
    </w:rPr>
  </w:style>
  <w:style w:type="character" w:styleId="Mencinsinresolver">
    <w:name w:val="Unresolved Mention"/>
    <w:basedOn w:val="Fuentedeprrafopredeter"/>
    <w:uiPriority w:val="99"/>
    <w:semiHidden/>
    <w:unhideWhenUsed/>
    <w:rsid w:val="00E61074"/>
    <w:rPr>
      <w:color w:val="605E5C"/>
      <w:shd w:val="clear" w:color="auto" w:fill="E1DFDD"/>
    </w:rPr>
  </w:style>
  <w:style w:type="character" w:customStyle="1" w:styleId="PrrafodelistaCar">
    <w:name w:val="Párrafo de lista Car"/>
    <w:aliases w:val="Párrafo Numerado Car,Lista sin Numerar Car,Bullet Number Car,List Paragraph1 Car,lp1 Car,lp11 Car,List Paragraph11 Car,Bullet 1 Car,Use Case List Paragraph Car,Párrafo de lista1 Car,Bulletr List Paragraph Car"/>
    <w:basedOn w:val="Fuentedeprrafopredeter"/>
    <w:link w:val="Prrafodelista"/>
    <w:uiPriority w:val="34"/>
    <w:qFormat/>
    <w:locked/>
    <w:rsid w:val="00B33B29"/>
    <w:rPr>
      <w:rFonts w:ascii="Arial" w:eastAsia="Arial" w:hAnsi="Arial" w:cs="Arial"/>
      <w:sz w:val="22"/>
      <w:szCs w:val="22"/>
      <w:lang w:val="ca-ES"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5793">
      <w:bodyDiv w:val="1"/>
      <w:marLeft w:val="0"/>
      <w:marRight w:val="0"/>
      <w:marTop w:val="0"/>
      <w:marBottom w:val="0"/>
      <w:divBdr>
        <w:top w:val="none" w:sz="0" w:space="0" w:color="auto"/>
        <w:left w:val="none" w:sz="0" w:space="0" w:color="auto"/>
        <w:bottom w:val="none" w:sz="0" w:space="0" w:color="auto"/>
        <w:right w:val="none" w:sz="0" w:space="0" w:color="auto"/>
      </w:divBdr>
    </w:div>
    <w:div w:id="115494691">
      <w:bodyDiv w:val="1"/>
      <w:marLeft w:val="0"/>
      <w:marRight w:val="0"/>
      <w:marTop w:val="0"/>
      <w:marBottom w:val="0"/>
      <w:divBdr>
        <w:top w:val="none" w:sz="0" w:space="0" w:color="auto"/>
        <w:left w:val="none" w:sz="0" w:space="0" w:color="auto"/>
        <w:bottom w:val="none" w:sz="0" w:space="0" w:color="auto"/>
        <w:right w:val="none" w:sz="0" w:space="0" w:color="auto"/>
      </w:divBdr>
    </w:div>
    <w:div w:id="440998167">
      <w:bodyDiv w:val="1"/>
      <w:marLeft w:val="0"/>
      <w:marRight w:val="0"/>
      <w:marTop w:val="0"/>
      <w:marBottom w:val="0"/>
      <w:divBdr>
        <w:top w:val="none" w:sz="0" w:space="0" w:color="auto"/>
        <w:left w:val="none" w:sz="0" w:space="0" w:color="auto"/>
        <w:bottom w:val="none" w:sz="0" w:space="0" w:color="auto"/>
        <w:right w:val="none" w:sz="0" w:space="0" w:color="auto"/>
      </w:divBdr>
    </w:div>
    <w:div w:id="574243751">
      <w:bodyDiv w:val="1"/>
      <w:marLeft w:val="0"/>
      <w:marRight w:val="0"/>
      <w:marTop w:val="0"/>
      <w:marBottom w:val="0"/>
      <w:divBdr>
        <w:top w:val="none" w:sz="0" w:space="0" w:color="auto"/>
        <w:left w:val="none" w:sz="0" w:space="0" w:color="auto"/>
        <w:bottom w:val="none" w:sz="0" w:space="0" w:color="auto"/>
        <w:right w:val="none" w:sz="0" w:space="0" w:color="auto"/>
      </w:divBdr>
    </w:div>
    <w:div w:id="699555535">
      <w:bodyDiv w:val="1"/>
      <w:marLeft w:val="0"/>
      <w:marRight w:val="0"/>
      <w:marTop w:val="0"/>
      <w:marBottom w:val="0"/>
      <w:divBdr>
        <w:top w:val="none" w:sz="0" w:space="0" w:color="auto"/>
        <w:left w:val="none" w:sz="0" w:space="0" w:color="auto"/>
        <w:bottom w:val="none" w:sz="0" w:space="0" w:color="auto"/>
        <w:right w:val="none" w:sz="0" w:space="0" w:color="auto"/>
      </w:divBdr>
    </w:div>
    <w:div w:id="735053429">
      <w:bodyDiv w:val="1"/>
      <w:marLeft w:val="0"/>
      <w:marRight w:val="0"/>
      <w:marTop w:val="0"/>
      <w:marBottom w:val="0"/>
      <w:divBdr>
        <w:top w:val="none" w:sz="0" w:space="0" w:color="auto"/>
        <w:left w:val="none" w:sz="0" w:space="0" w:color="auto"/>
        <w:bottom w:val="none" w:sz="0" w:space="0" w:color="auto"/>
        <w:right w:val="none" w:sz="0" w:space="0" w:color="auto"/>
      </w:divBdr>
    </w:div>
    <w:div w:id="837117799">
      <w:bodyDiv w:val="1"/>
      <w:marLeft w:val="0"/>
      <w:marRight w:val="0"/>
      <w:marTop w:val="0"/>
      <w:marBottom w:val="0"/>
      <w:divBdr>
        <w:top w:val="none" w:sz="0" w:space="0" w:color="auto"/>
        <w:left w:val="none" w:sz="0" w:space="0" w:color="auto"/>
        <w:bottom w:val="none" w:sz="0" w:space="0" w:color="auto"/>
        <w:right w:val="none" w:sz="0" w:space="0" w:color="auto"/>
      </w:divBdr>
    </w:div>
    <w:div w:id="1050811942">
      <w:bodyDiv w:val="1"/>
      <w:marLeft w:val="0"/>
      <w:marRight w:val="0"/>
      <w:marTop w:val="0"/>
      <w:marBottom w:val="0"/>
      <w:divBdr>
        <w:top w:val="none" w:sz="0" w:space="0" w:color="auto"/>
        <w:left w:val="none" w:sz="0" w:space="0" w:color="auto"/>
        <w:bottom w:val="none" w:sz="0" w:space="0" w:color="auto"/>
        <w:right w:val="none" w:sz="0" w:space="0" w:color="auto"/>
      </w:divBdr>
    </w:div>
    <w:div w:id="1069303279">
      <w:bodyDiv w:val="1"/>
      <w:marLeft w:val="0"/>
      <w:marRight w:val="0"/>
      <w:marTop w:val="0"/>
      <w:marBottom w:val="0"/>
      <w:divBdr>
        <w:top w:val="none" w:sz="0" w:space="0" w:color="auto"/>
        <w:left w:val="none" w:sz="0" w:space="0" w:color="auto"/>
        <w:bottom w:val="none" w:sz="0" w:space="0" w:color="auto"/>
        <w:right w:val="none" w:sz="0" w:space="0" w:color="auto"/>
      </w:divBdr>
    </w:div>
    <w:div w:id="1239167337">
      <w:bodyDiv w:val="1"/>
      <w:marLeft w:val="0"/>
      <w:marRight w:val="0"/>
      <w:marTop w:val="0"/>
      <w:marBottom w:val="0"/>
      <w:divBdr>
        <w:top w:val="none" w:sz="0" w:space="0" w:color="auto"/>
        <w:left w:val="none" w:sz="0" w:space="0" w:color="auto"/>
        <w:bottom w:val="none" w:sz="0" w:space="0" w:color="auto"/>
        <w:right w:val="none" w:sz="0" w:space="0" w:color="auto"/>
      </w:divBdr>
    </w:div>
    <w:div w:id="1316032100">
      <w:bodyDiv w:val="1"/>
      <w:marLeft w:val="0"/>
      <w:marRight w:val="0"/>
      <w:marTop w:val="0"/>
      <w:marBottom w:val="0"/>
      <w:divBdr>
        <w:top w:val="none" w:sz="0" w:space="0" w:color="auto"/>
        <w:left w:val="none" w:sz="0" w:space="0" w:color="auto"/>
        <w:bottom w:val="none" w:sz="0" w:space="0" w:color="auto"/>
        <w:right w:val="none" w:sz="0" w:space="0" w:color="auto"/>
      </w:divBdr>
    </w:div>
    <w:div w:id="1374841416">
      <w:bodyDiv w:val="1"/>
      <w:marLeft w:val="0"/>
      <w:marRight w:val="0"/>
      <w:marTop w:val="0"/>
      <w:marBottom w:val="0"/>
      <w:divBdr>
        <w:top w:val="none" w:sz="0" w:space="0" w:color="auto"/>
        <w:left w:val="none" w:sz="0" w:space="0" w:color="auto"/>
        <w:bottom w:val="none" w:sz="0" w:space="0" w:color="auto"/>
        <w:right w:val="none" w:sz="0" w:space="0" w:color="auto"/>
      </w:divBdr>
    </w:div>
    <w:div w:id="1674261509">
      <w:bodyDiv w:val="1"/>
      <w:marLeft w:val="0"/>
      <w:marRight w:val="0"/>
      <w:marTop w:val="0"/>
      <w:marBottom w:val="0"/>
      <w:divBdr>
        <w:top w:val="none" w:sz="0" w:space="0" w:color="auto"/>
        <w:left w:val="none" w:sz="0" w:space="0" w:color="auto"/>
        <w:bottom w:val="none" w:sz="0" w:space="0" w:color="auto"/>
        <w:right w:val="none" w:sz="0" w:space="0" w:color="auto"/>
      </w:divBdr>
    </w:div>
    <w:div w:id="1715764017">
      <w:bodyDiv w:val="1"/>
      <w:marLeft w:val="0"/>
      <w:marRight w:val="0"/>
      <w:marTop w:val="0"/>
      <w:marBottom w:val="0"/>
      <w:divBdr>
        <w:top w:val="none" w:sz="0" w:space="0" w:color="auto"/>
        <w:left w:val="none" w:sz="0" w:space="0" w:color="auto"/>
        <w:bottom w:val="none" w:sz="0" w:space="0" w:color="auto"/>
        <w:right w:val="none" w:sz="0" w:space="0" w:color="auto"/>
      </w:divBdr>
    </w:div>
    <w:div w:id="1728919996">
      <w:bodyDiv w:val="1"/>
      <w:marLeft w:val="0"/>
      <w:marRight w:val="0"/>
      <w:marTop w:val="0"/>
      <w:marBottom w:val="0"/>
      <w:divBdr>
        <w:top w:val="none" w:sz="0" w:space="0" w:color="auto"/>
        <w:left w:val="none" w:sz="0" w:space="0" w:color="auto"/>
        <w:bottom w:val="none" w:sz="0" w:space="0" w:color="auto"/>
        <w:right w:val="none" w:sz="0" w:space="0" w:color="auto"/>
      </w:divBdr>
    </w:div>
    <w:div w:id="1734279751">
      <w:bodyDiv w:val="1"/>
      <w:marLeft w:val="0"/>
      <w:marRight w:val="0"/>
      <w:marTop w:val="0"/>
      <w:marBottom w:val="0"/>
      <w:divBdr>
        <w:top w:val="none" w:sz="0" w:space="0" w:color="auto"/>
        <w:left w:val="none" w:sz="0" w:space="0" w:color="auto"/>
        <w:bottom w:val="none" w:sz="0" w:space="0" w:color="auto"/>
        <w:right w:val="none" w:sz="0" w:space="0" w:color="auto"/>
      </w:divBdr>
    </w:div>
    <w:div w:id="1767339415">
      <w:bodyDiv w:val="1"/>
      <w:marLeft w:val="0"/>
      <w:marRight w:val="0"/>
      <w:marTop w:val="0"/>
      <w:marBottom w:val="0"/>
      <w:divBdr>
        <w:top w:val="none" w:sz="0" w:space="0" w:color="auto"/>
        <w:left w:val="none" w:sz="0" w:space="0" w:color="auto"/>
        <w:bottom w:val="none" w:sz="0" w:space="0" w:color="auto"/>
        <w:right w:val="none" w:sz="0" w:space="0" w:color="auto"/>
      </w:divBdr>
    </w:div>
    <w:div w:id="19338523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eisjuridics@felib.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7BEF504-759A-4178-87AA-24C46A82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7358</Characters>
  <Application>Microsoft Office Word</Application>
  <DocSecurity>0</DocSecurity>
  <Lines>61</Lines>
  <Paragraphs>17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 Company</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Felib</dc:creator>
  <cp:lastModifiedBy>djuridic .</cp:lastModifiedBy>
  <cp:revision>2</cp:revision>
  <cp:lastPrinted>2020-06-25T10:35:00Z</cp:lastPrinted>
  <dcterms:created xsi:type="dcterms:W3CDTF">2021-06-30T09:54:00Z</dcterms:created>
  <dcterms:modified xsi:type="dcterms:W3CDTF">2021-06-30T09:54:00Z</dcterms:modified>
</cp:coreProperties>
</file>